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CE47" w14:textId="77777777" w:rsidR="00DD4101" w:rsidRPr="00C659BB" w:rsidRDefault="00DD4101">
      <w:pPr>
        <w:spacing w:line="260" w:lineRule="exact"/>
        <w:jc w:val="both"/>
        <w:textAlignment w:val="baseline"/>
        <w:rPr>
          <w:rFonts w:eastAsia="Calibri"/>
          <w:color w:val="000000"/>
          <w:lang w:val="fr-FR"/>
        </w:rPr>
      </w:pPr>
    </w:p>
    <w:p w14:paraId="14AFB835" w14:textId="26B0AD2A" w:rsidR="00A35A52" w:rsidRDefault="00066E26" w:rsidP="00A35A52">
      <w:pPr>
        <w:spacing w:before="240" w:line="260" w:lineRule="exact"/>
        <w:jc w:val="center"/>
        <w:textAlignment w:val="baseline"/>
        <w:rPr>
          <w:rFonts w:eastAsia="Calibri"/>
          <w:b/>
          <w:color w:val="1F497D" w:themeColor="text2"/>
          <w:w w:val="105"/>
          <w:sz w:val="35"/>
          <w:lang w:val="fr-FR"/>
        </w:rPr>
      </w:pPr>
      <w:r w:rsidRPr="00C659BB">
        <w:rPr>
          <w:rFonts w:eastAsia="Calibri"/>
          <w:b/>
          <w:color w:val="1F497D" w:themeColor="text2"/>
          <w:w w:val="105"/>
          <w:sz w:val="35"/>
          <w:lang w:val="fr-FR"/>
        </w:rPr>
        <w:t xml:space="preserve">ENSTA Paris recrute </w:t>
      </w:r>
      <w:r w:rsidR="00117C18">
        <w:rPr>
          <w:rFonts w:eastAsia="Calibri"/>
          <w:b/>
          <w:color w:val="1F497D" w:themeColor="text2"/>
          <w:w w:val="105"/>
          <w:sz w:val="35"/>
          <w:lang w:val="fr-FR"/>
        </w:rPr>
        <w:t>un/une</w:t>
      </w:r>
      <w:r w:rsidR="00FB1541" w:rsidRPr="00C659BB">
        <w:rPr>
          <w:rFonts w:eastAsia="Calibri"/>
          <w:b/>
          <w:color w:val="1F497D" w:themeColor="text2"/>
          <w:w w:val="105"/>
          <w:sz w:val="35"/>
          <w:lang w:val="fr-FR"/>
        </w:rPr>
        <w:t xml:space="preserve"> </w:t>
      </w:r>
    </w:p>
    <w:p w14:paraId="0CB86885" w14:textId="3763445C" w:rsidR="0043495A" w:rsidRDefault="0066284A" w:rsidP="00340628">
      <w:pPr>
        <w:spacing w:before="240" w:line="260" w:lineRule="exact"/>
        <w:jc w:val="center"/>
        <w:textAlignment w:val="baseline"/>
        <w:rPr>
          <w:rFonts w:eastAsia="Calibri"/>
          <w:b/>
          <w:color w:val="1F497D" w:themeColor="text2"/>
          <w:w w:val="105"/>
          <w:sz w:val="35"/>
          <w:lang w:val="fr-FR"/>
        </w:rPr>
      </w:pPr>
      <w:r>
        <w:rPr>
          <w:rFonts w:eastAsia="Calibri"/>
          <w:b/>
          <w:color w:val="1F497D" w:themeColor="text2"/>
          <w:w w:val="105"/>
          <w:sz w:val="35"/>
          <w:lang w:val="fr-FR"/>
        </w:rPr>
        <w:t xml:space="preserve">Secrétaire comptable </w:t>
      </w:r>
      <w:r w:rsidR="00117C18">
        <w:rPr>
          <w:rFonts w:eastAsia="Calibri"/>
          <w:b/>
          <w:color w:val="1F497D" w:themeColor="text2"/>
          <w:w w:val="105"/>
          <w:sz w:val="35"/>
          <w:lang w:val="fr-FR"/>
        </w:rPr>
        <w:t xml:space="preserve">en </w:t>
      </w:r>
      <w:r w:rsidR="007F2404">
        <w:rPr>
          <w:rFonts w:eastAsia="Calibri"/>
          <w:b/>
          <w:color w:val="1F497D" w:themeColor="text2"/>
          <w:w w:val="105"/>
          <w:sz w:val="35"/>
          <w:lang w:val="fr-FR"/>
        </w:rPr>
        <w:t>contrat court</w:t>
      </w:r>
      <w:r>
        <w:rPr>
          <w:rFonts w:eastAsia="Calibri"/>
          <w:b/>
          <w:color w:val="1F497D" w:themeColor="text2"/>
          <w:w w:val="105"/>
          <w:sz w:val="35"/>
          <w:lang w:val="fr-FR"/>
        </w:rPr>
        <w:t xml:space="preserve"> (F/H)</w:t>
      </w:r>
      <w:r w:rsidR="0043495A">
        <w:rPr>
          <w:rFonts w:eastAsia="Calibri"/>
          <w:b/>
          <w:color w:val="1F497D" w:themeColor="text2"/>
          <w:w w:val="105"/>
          <w:sz w:val="35"/>
          <w:lang w:val="fr-FR"/>
        </w:rPr>
        <w:t xml:space="preserve"> </w:t>
      </w:r>
    </w:p>
    <w:p w14:paraId="5A249074" w14:textId="77777777" w:rsidR="0043495A" w:rsidRPr="00C659BB" w:rsidRDefault="0043495A" w:rsidP="00066E26">
      <w:pPr>
        <w:spacing w:before="240" w:line="260" w:lineRule="exact"/>
        <w:jc w:val="center"/>
        <w:textAlignment w:val="baseline"/>
        <w:rPr>
          <w:rFonts w:eastAsia="Calibri"/>
          <w:b/>
          <w:color w:val="1F497D" w:themeColor="text2"/>
          <w:w w:val="105"/>
          <w:sz w:val="35"/>
          <w:lang w:val="fr-FR"/>
        </w:rPr>
      </w:pPr>
    </w:p>
    <w:p w14:paraId="0F5596BC" w14:textId="24E9A21D" w:rsidR="00A85216" w:rsidRDefault="000A32C7" w:rsidP="00A85216">
      <w:pPr>
        <w:pStyle w:val="Default"/>
      </w:pPr>
      <w:r w:rsidRPr="00C659BB">
        <w:rPr>
          <w:rFonts w:eastAsia="Calibri"/>
          <w:b/>
          <w:noProof/>
          <w:w w:val="105"/>
          <w:sz w:val="35"/>
        </w:rPr>
        <w:drawing>
          <wp:anchor distT="0" distB="0" distL="114300" distR="114300" simplePos="0" relativeHeight="251658240" behindDoc="0" locked="0" layoutInCell="1" allowOverlap="1" wp14:anchorId="51998EC9" wp14:editId="0B078D97">
            <wp:simplePos x="1485900" y="361950"/>
            <wp:positionH relativeFrom="margin">
              <wp:align>left</wp:align>
            </wp:positionH>
            <wp:positionV relativeFrom="margin">
              <wp:align>top</wp:align>
            </wp:positionV>
            <wp:extent cx="734542" cy="1076325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NSTA_IP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42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68BE" w14:textId="54229CB6" w:rsidR="00702A6F" w:rsidRPr="00BA0815" w:rsidRDefault="00702A6F" w:rsidP="008D0059">
      <w:pPr>
        <w:pStyle w:val="Default"/>
        <w:rPr>
          <w:color w:val="0070C0"/>
          <w:sz w:val="18"/>
          <w:szCs w:val="18"/>
        </w:rPr>
      </w:pPr>
      <w:r w:rsidRPr="00BA0815">
        <w:rPr>
          <w:color w:val="0070C0"/>
          <w:sz w:val="18"/>
          <w:szCs w:val="18"/>
        </w:rPr>
        <w:t>Fiche de poste ENSTA Paris : N° 202</w:t>
      </w:r>
      <w:r w:rsidR="0066284A">
        <w:rPr>
          <w:color w:val="0070C0"/>
          <w:sz w:val="18"/>
          <w:szCs w:val="18"/>
        </w:rPr>
        <w:t>3-10</w:t>
      </w:r>
    </w:p>
    <w:p w14:paraId="3002701A" w14:textId="4A7E549F" w:rsidR="00A85216" w:rsidRPr="00F528F9" w:rsidRDefault="00702A6F" w:rsidP="00F528F9">
      <w:pPr>
        <w:ind w:right="210"/>
      </w:pPr>
      <w:proofErr w:type="spellStart"/>
      <w:r w:rsidRPr="00BA0815">
        <w:rPr>
          <w:color w:val="0070C0"/>
          <w:sz w:val="18"/>
          <w:szCs w:val="18"/>
        </w:rPr>
        <w:t>Référence</w:t>
      </w:r>
      <w:r w:rsidR="0043495A">
        <w:rPr>
          <w:color w:val="0070C0"/>
          <w:sz w:val="18"/>
          <w:szCs w:val="18"/>
        </w:rPr>
        <w:t>s</w:t>
      </w:r>
      <w:proofErr w:type="spellEnd"/>
      <w:r w:rsidRPr="00BA0815">
        <w:rPr>
          <w:color w:val="0070C0"/>
          <w:sz w:val="18"/>
          <w:szCs w:val="18"/>
        </w:rPr>
        <w:t xml:space="preserve"> MESRI / REFERENS: </w:t>
      </w:r>
      <w:r w:rsidR="005E4062" w:rsidRPr="00A35A52">
        <w:rPr>
          <w:color w:val="0070C0"/>
          <w:sz w:val="18"/>
          <w:szCs w:val="18"/>
        </w:rPr>
        <w:t xml:space="preserve">J5X41 - Adjoint-e </w:t>
      </w:r>
      <w:proofErr w:type="spellStart"/>
      <w:r w:rsidR="005E4062" w:rsidRPr="00A35A52">
        <w:rPr>
          <w:color w:val="0070C0"/>
          <w:sz w:val="18"/>
          <w:szCs w:val="18"/>
        </w:rPr>
        <w:t>en</w:t>
      </w:r>
      <w:proofErr w:type="spellEnd"/>
      <w:r w:rsidR="005E4062" w:rsidRPr="00A35A52">
        <w:rPr>
          <w:color w:val="0070C0"/>
          <w:sz w:val="18"/>
          <w:szCs w:val="18"/>
        </w:rPr>
        <w:t xml:space="preserve"> gestion administrative</w:t>
      </w:r>
    </w:p>
    <w:p w14:paraId="15F8FBFC" w14:textId="77777777" w:rsidR="00FC1ABC" w:rsidRDefault="00FC1ABC" w:rsidP="002F2C39">
      <w:pPr>
        <w:pStyle w:val="Default"/>
        <w:spacing w:after="120"/>
        <w:jc w:val="both"/>
        <w:rPr>
          <w:b/>
          <w:bCs/>
          <w:i/>
          <w:iCs/>
        </w:rPr>
      </w:pPr>
    </w:p>
    <w:p w14:paraId="75F0ABAE" w14:textId="6E635FBC" w:rsidR="00B83A5E" w:rsidRPr="00082C01" w:rsidRDefault="002573ED" w:rsidP="00BA0815">
      <w:pPr>
        <w:pStyle w:val="Default"/>
        <w:spacing w:after="120"/>
        <w:jc w:val="both"/>
      </w:pPr>
      <w:r w:rsidRPr="00BA0815">
        <w:rPr>
          <w:b/>
          <w:bCs/>
          <w:i/>
          <w:iCs/>
        </w:rPr>
        <w:t>ENSTA Paris</w:t>
      </w:r>
      <w:r w:rsidRPr="00BA0815">
        <w:rPr>
          <w:i/>
          <w:iCs/>
        </w:rPr>
        <w:t>, établissement d’</w:t>
      </w:r>
      <w:r w:rsidRPr="00BA0815">
        <w:rPr>
          <w:b/>
          <w:bCs/>
          <w:i/>
          <w:iCs/>
        </w:rPr>
        <w:t>enseignement supérieur et de recherche</w:t>
      </w:r>
      <w:r w:rsidRPr="00BA0815">
        <w:rPr>
          <w:i/>
          <w:iCs/>
        </w:rPr>
        <w:t xml:space="preserve"> classé dans le </w:t>
      </w:r>
      <w:r w:rsidRPr="00BA0815">
        <w:rPr>
          <w:b/>
          <w:bCs/>
          <w:i/>
          <w:iCs/>
        </w:rPr>
        <w:t xml:space="preserve">Top 10 des </w:t>
      </w:r>
      <w:r w:rsidR="00082C01" w:rsidRPr="00BA0815">
        <w:rPr>
          <w:b/>
          <w:bCs/>
          <w:i/>
          <w:iCs/>
        </w:rPr>
        <w:t>m</w:t>
      </w:r>
      <w:r w:rsidRPr="00BA0815">
        <w:rPr>
          <w:b/>
          <w:bCs/>
          <w:i/>
          <w:iCs/>
        </w:rPr>
        <w:t>eilleures écoles d’ingénieurs en France</w:t>
      </w:r>
      <w:r w:rsidRPr="00BA0815">
        <w:rPr>
          <w:i/>
          <w:iCs/>
        </w:rPr>
        <w:t xml:space="preserve">, recrute </w:t>
      </w:r>
      <w:r w:rsidR="001D0957">
        <w:rPr>
          <w:i/>
          <w:iCs/>
        </w:rPr>
        <w:t>un/une</w:t>
      </w:r>
      <w:r w:rsidRPr="00BA0815">
        <w:rPr>
          <w:i/>
          <w:iCs/>
        </w:rPr>
        <w:t xml:space="preserve"> </w:t>
      </w:r>
      <w:r w:rsidR="005E4062">
        <w:rPr>
          <w:i/>
          <w:iCs/>
        </w:rPr>
        <w:t xml:space="preserve">secrétaire comptable </w:t>
      </w:r>
      <w:r w:rsidR="00F528F9">
        <w:rPr>
          <w:i/>
          <w:iCs/>
        </w:rPr>
        <w:t xml:space="preserve">pour un remplacement de congés maternité </w:t>
      </w:r>
      <w:r w:rsidRPr="00BA0815">
        <w:rPr>
          <w:b/>
          <w:bCs/>
          <w:i/>
          <w:iCs/>
        </w:rPr>
        <w:t>(</w:t>
      </w:r>
      <w:r w:rsidR="005E4062">
        <w:rPr>
          <w:b/>
          <w:bCs/>
          <w:i/>
          <w:iCs/>
        </w:rPr>
        <w:t>F</w:t>
      </w:r>
      <w:r w:rsidRPr="00BA0815">
        <w:rPr>
          <w:b/>
          <w:bCs/>
          <w:i/>
          <w:iCs/>
        </w:rPr>
        <w:t>/</w:t>
      </w:r>
      <w:r w:rsidR="005E4062">
        <w:rPr>
          <w:b/>
          <w:bCs/>
          <w:i/>
          <w:iCs/>
        </w:rPr>
        <w:t>H</w:t>
      </w:r>
      <w:r w:rsidRPr="00BA0815">
        <w:rPr>
          <w:b/>
          <w:bCs/>
          <w:i/>
          <w:iCs/>
        </w:rPr>
        <w:t>)</w:t>
      </w:r>
      <w:r w:rsidR="0043495A">
        <w:rPr>
          <w:i/>
          <w:iCs/>
          <w:sz w:val="22"/>
          <w:szCs w:val="22"/>
        </w:rPr>
        <w:t>.</w:t>
      </w:r>
    </w:p>
    <w:p w14:paraId="503CFF81" w14:textId="3A816324" w:rsidR="00C659BB" w:rsidRDefault="00C659BB" w:rsidP="00BA0815">
      <w:pPr>
        <w:pStyle w:val="Corpsdetexte"/>
        <w:spacing w:after="120"/>
        <w:rPr>
          <w:b/>
          <w:bCs/>
          <w:color w:val="0070C0"/>
          <w:sz w:val="24"/>
          <w:szCs w:val="24"/>
          <w:u w:val="single"/>
        </w:rPr>
      </w:pPr>
      <w:r w:rsidRPr="00BA0815">
        <w:rPr>
          <w:b/>
          <w:bCs/>
          <w:color w:val="0070C0"/>
          <w:sz w:val="24"/>
          <w:szCs w:val="24"/>
          <w:u w:val="single"/>
        </w:rPr>
        <w:t xml:space="preserve">Contexte : </w:t>
      </w:r>
    </w:p>
    <w:p w14:paraId="6B33F356" w14:textId="0AB67BD1" w:rsidR="00BD5CE9" w:rsidRDefault="006C386F" w:rsidP="00BA0815">
      <w:pPr>
        <w:pStyle w:val="Default"/>
        <w:spacing w:after="120"/>
        <w:jc w:val="both"/>
      </w:pPr>
      <w:r w:rsidRPr="00BA0815">
        <w:rPr>
          <w:b/>
          <w:bCs/>
        </w:rPr>
        <w:t>L’Ecole Nationale Supérieure de Techniques Avancées (ENSTA Paris)</w:t>
      </w:r>
      <w:r>
        <w:t xml:space="preserve">, est une </w:t>
      </w:r>
      <w:r w:rsidRPr="00041C6E">
        <w:rPr>
          <w:b/>
          <w:bCs/>
        </w:rPr>
        <w:t>école d’ingénieurs pluridisciplinaire</w:t>
      </w:r>
      <w:r>
        <w:t xml:space="preserve"> qui propose une formation d’excellence. </w:t>
      </w:r>
      <w:r w:rsidR="00B22B9B">
        <w:t xml:space="preserve">L’école est classée dans le Top 10 des meilleures écoles d’ingénieurs en France et représentée à l’International. </w:t>
      </w:r>
      <w:r>
        <w:t xml:space="preserve">Elle fait partie de </w:t>
      </w:r>
      <w:r w:rsidRPr="00D328CC">
        <w:rPr>
          <w:b/>
          <w:bCs/>
        </w:rPr>
        <w:t>l'Institut Polytechnique de Paris</w:t>
      </w:r>
      <w:r>
        <w:t>, qui réunit cinq Écoles</w:t>
      </w:r>
      <w:r w:rsidR="00AB4071">
        <w:t xml:space="preserve"> sur le </w:t>
      </w:r>
      <w:r w:rsidR="00AB4071" w:rsidRPr="00D328CC">
        <w:rPr>
          <w:b/>
          <w:bCs/>
        </w:rPr>
        <w:t>plateau de Saclay (Palaiseau)</w:t>
      </w:r>
      <w:r>
        <w:t xml:space="preserve">. </w:t>
      </w:r>
    </w:p>
    <w:p w14:paraId="01C6EE83" w14:textId="1BBD55A8" w:rsidR="007B2486" w:rsidRDefault="00BD5CE9" w:rsidP="00BA0815">
      <w:pPr>
        <w:pStyle w:val="Default"/>
        <w:spacing w:after="120"/>
        <w:jc w:val="both"/>
      </w:pPr>
      <w:r>
        <w:t xml:space="preserve">Constituée sur la forme d’un </w:t>
      </w:r>
      <w:r w:rsidR="002B0E2C" w:rsidRPr="004273D3">
        <w:rPr>
          <w:b/>
          <w:bCs/>
        </w:rPr>
        <w:t>E</w:t>
      </w:r>
      <w:r w:rsidRPr="004273D3">
        <w:rPr>
          <w:b/>
          <w:bCs/>
        </w:rPr>
        <w:t xml:space="preserve">tablissement </w:t>
      </w:r>
      <w:r w:rsidR="002B0E2C" w:rsidRPr="004273D3">
        <w:rPr>
          <w:b/>
          <w:bCs/>
        </w:rPr>
        <w:t>P</w:t>
      </w:r>
      <w:r w:rsidRPr="004273D3">
        <w:rPr>
          <w:b/>
          <w:bCs/>
        </w:rPr>
        <w:t xml:space="preserve">ublic à </w:t>
      </w:r>
      <w:r w:rsidR="002B0E2C" w:rsidRPr="004273D3">
        <w:rPr>
          <w:b/>
          <w:bCs/>
        </w:rPr>
        <w:t>C</w:t>
      </w:r>
      <w:r w:rsidRPr="004273D3">
        <w:rPr>
          <w:b/>
          <w:bCs/>
        </w:rPr>
        <w:t xml:space="preserve">aractère </w:t>
      </w:r>
      <w:r w:rsidR="002B0E2C" w:rsidRPr="004273D3">
        <w:rPr>
          <w:b/>
          <w:bCs/>
        </w:rPr>
        <w:t>S</w:t>
      </w:r>
      <w:r w:rsidRPr="004273D3">
        <w:rPr>
          <w:b/>
          <w:bCs/>
        </w:rPr>
        <w:t xml:space="preserve">cientifique, </w:t>
      </w:r>
      <w:r w:rsidR="002B0E2C" w:rsidRPr="004273D3">
        <w:rPr>
          <w:b/>
          <w:bCs/>
        </w:rPr>
        <w:t>C</w:t>
      </w:r>
      <w:r w:rsidRPr="004273D3">
        <w:rPr>
          <w:b/>
          <w:bCs/>
        </w:rPr>
        <w:t xml:space="preserve">ulturel et </w:t>
      </w:r>
      <w:r w:rsidR="002B0E2C" w:rsidRPr="004273D3">
        <w:rPr>
          <w:b/>
          <w:bCs/>
        </w:rPr>
        <w:t>P</w:t>
      </w:r>
      <w:r w:rsidRPr="004273D3">
        <w:rPr>
          <w:b/>
          <w:bCs/>
        </w:rPr>
        <w:t>rofessionnel</w:t>
      </w:r>
      <w:r w:rsidR="002B0E2C" w:rsidRPr="004273D3">
        <w:rPr>
          <w:b/>
          <w:bCs/>
        </w:rPr>
        <w:t xml:space="preserve"> </w:t>
      </w:r>
      <w:r w:rsidRPr="004273D3">
        <w:rPr>
          <w:b/>
          <w:bCs/>
        </w:rPr>
        <w:t xml:space="preserve">(EPSCP) </w:t>
      </w:r>
      <w:r w:rsidR="002B0E2C" w:rsidRPr="004273D3">
        <w:rPr>
          <w:b/>
          <w:bCs/>
          <w:i/>
          <w:iCs/>
        </w:rPr>
        <w:t>Grand Etablissement</w:t>
      </w:r>
      <w:r w:rsidR="002B0E2C">
        <w:t>,</w:t>
      </w:r>
      <w:r w:rsidR="002B0E2C" w:rsidRPr="00BD5CE9">
        <w:t xml:space="preserve"> </w:t>
      </w:r>
      <w:r w:rsidRPr="00BD5CE9">
        <w:t>doté de l’autonomie administrative et financière</w:t>
      </w:r>
      <w:r w:rsidR="007B2486">
        <w:t xml:space="preserve">, l’école gère une </w:t>
      </w:r>
      <w:r w:rsidR="007B2486" w:rsidRPr="007B2486">
        <w:t xml:space="preserve">population d’environ </w:t>
      </w:r>
      <w:r w:rsidR="00D328CC" w:rsidRPr="004273D3">
        <w:rPr>
          <w:b/>
          <w:bCs/>
        </w:rPr>
        <w:t xml:space="preserve">250 </w:t>
      </w:r>
      <w:r w:rsidR="00E0179F" w:rsidRPr="004273D3">
        <w:rPr>
          <w:b/>
          <w:bCs/>
        </w:rPr>
        <w:t>agents</w:t>
      </w:r>
      <w:r w:rsidR="007B2486" w:rsidRPr="007B2486">
        <w:t xml:space="preserve"> (fonctionnaires </w:t>
      </w:r>
      <w:r w:rsidR="00375662">
        <w:t xml:space="preserve">titulaires ou détachés, </w:t>
      </w:r>
      <w:r w:rsidR="007B2486" w:rsidRPr="007B2486">
        <w:t>agents contractuels de droit public</w:t>
      </w:r>
      <w:r w:rsidR="004273D3">
        <w:t>)</w:t>
      </w:r>
      <w:r w:rsidR="007B2486" w:rsidRPr="007B2486">
        <w:t xml:space="preserve"> et</w:t>
      </w:r>
      <w:r w:rsidR="00D328CC">
        <w:t xml:space="preserve"> </w:t>
      </w:r>
      <w:r w:rsidR="007B2486" w:rsidRPr="007B2486">
        <w:t>700 vacataires enseignants.</w:t>
      </w:r>
      <w:r w:rsidR="007B2486">
        <w:t xml:space="preserve"> </w:t>
      </w:r>
    </w:p>
    <w:p w14:paraId="47906E97" w14:textId="3CEF08CF" w:rsidR="00BD5CE9" w:rsidRDefault="006C386F" w:rsidP="00BA0815">
      <w:pPr>
        <w:pStyle w:val="Default"/>
        <w:spacing w:after="120"/>
        <w:jc w:val="both"/>
      </w:pPr>
      <w:r>
        <w:t xml:space="preserve">Sous tutelle du ministère des </w:t>
      </w:r>
      <w:r w:rsidR="00041C6E">
        <w:t>A</w:t>
      </w:r>
      <w:r>
        <w:t xml:space="preserve">rmées, notre école réunit des </w:t>
      </w:r>
      <w:r w:rsidRPr="00041C6E">
        <w:rPr>
          <w:b/>
          <w:bCs/>
        </w:rPr>
        <w:t>chercheurs, ingénieurs, techniciens et personnels administratifs</w:t>
      </w:r>
      <w:r>
        <w:t xml:space="preserve">, avec un objectif commun : éclairer, inventer et former à une ingénierie fondée sur l’excellence scientifique et technique augmentée par le numérique, pour accompagner les transformations des grands secteurs stratégiques, à la croisée des enjeux de souveraineté et des attentes fondamentales de la société. </w:t>
      </w:r>
    </w:p>
    <w:p w14:paraId="21B1EAB5" w14:textId="77777777" w:rsidR="003A527D" w:rsidRDefault="006C386F" w:rsidP="00BA0815">
      <w:pPr>
        <w:pStyle w:val="Default"/>
        <w:spacing w:after="120"/>
        <w:jc w:val="both"/>
      </w:pPr>
      <w:r>
        <w:t xml:space="preserve">Rejoindre l'école, c'est intégrer un </w:t>
      </w:r>
      <w:r w:rsidRPr="00041C6E">
        <w:rPr>
          <w:b/>
          <w:bCs/>
        </w:rPr>
        <w:t>établissement engagé pour la parité et l'égalité professionnelle, la diversité et l'accompagnement de ses agents en situation de handicap</w:t>
      </w:r>
      <w:r>
        <w:t>, dès le recrutement et tout au long de la carrière. Afin de préserver le bien-être au travail, l'école mène une politique active en matière de conditions de travail, reposant notamment sur un juste équilibre entre vie personnelle et vie professionnelle.</w:t>
      </w:r>
    </w:p>
    <w:p w14:paraId="3B5F1F60" w14:textId="755CA4C8" w:rsidR="003A527D" w:rsidRPr="003A527D" w:rsidRDefault="003A527D" w:rsidP="003A527D">
      <w:pPr>
        <w:pStyle w:val="Default"/>
        <w:spacing w:after="120"/>
        <w:jc w:val="both"/>
      </w:pPr>
      <w:r w:rsidRPr="003B09B6">
        <w:rPr>
          <w:bCs/>
        </w:rPr>
        <w:t xml:space="preserve">Le/la titulaire du poste assure, sous la </w:t>
      </w:r>
      <w:r w:rsidRPr="003B09B6">
        <w:rPr>
          <w:bCs/>
          <w:color w:val="auto"/>
        </w:rPr>
        <w:t xml:space="preserve">responsabilité du responsable de la division, les </w:t>
      </w:r>
      <w:r w:rsidRPr="003B09B6">
        <w:rPr>
          <w:bCs/>
        </w:rPr>
        <w:t xml:space="preserve">fonctions de </w:t>
      </w:r>
      <w:r w:rsidRPr="003B09B6">
        <w:rPr>
          <w:b/>
        </w:rPr>
        <w:t xml:space="preserve">secrétaire comptable </w:t>
      </w:r>
      <w:r w:rsidRPr="003B09B6">
        <w:rPr>
          <w:bCs/>
        </w:rPr>
        <w:t>en application des règles de la comptabilité publique, du décret GBCP et des marchés publics.</w:t>
      </w:r>
    </w:p>
    <w:p w14:paraId="0A2DBFEB" w14:textId="78BA15CE" w:rsidR="00FB040F" w:rsidRDefault="00C659BB" w:rsidP="00BA0815">
      <w:pPr>
        <w:spacing w:after="120"/>
        <w:jc w:val="both"/>
        <w:rPr>
          <w:b/>
          <w:bCs/>
          <w:color w:val="0070C0"/>
          <w:sz w:val="24"/>
          <w:szCs w:val="24"/>
          <w:u w:val="single"/>
          <w:lang w:val="fr-FR"/>
        </w:rPr>
      </w:pPr>
      <w:r w:rsidRPr="00BA0815">
        <w:rPr>
          <w:b/>
          <w:bCs/>
          <w:color w:val="0070C0"/>
          <w:sz w:val="24"/>
          <w:szCs w:val="24"/>
          <w:u w:val="single"/>
          <w:lang w:val="fr-FR"/>
        </w:rPr>
        <w:t xml:space="preserve">Missions principales : </w:t>
      </w:r>
    </w:p>
    <w:p w14:paraId="21200C2F" w14:textId="2BB644DB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Suivi administratif et financier des contrats et conventions de recherche </w:t>
      </w:r>
    </w:p>
    <w:p w14:paraId="65801D2C" w14:textId="77777777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Effectuer le suivi administratif et financier de l'exécution des différents types de contrats et convention de recherche et d’enseignement</w:t>
      </w:r>
    </w:p>
    <w:p w14:paraId="7EEC005D" w14:textId="77777777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Etablir les factures selon les échéanciers des contrats/conventions de recherche et d’enseignement</w:t>
      </w:r>
    </w:p>
    <w:p w14:paraId="3ED6F8C1" w14:textId="77777777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S’assurer de la mise en place des crédits des contrats et conventions dans le cadre du BI et des BR dans le SI Finances,</w:t>
      </w:r>
    </w:p>
    <w:p w14:paraId="5811DF73" w14:textId="77777777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Alimenter la plateforme de gestion des contrats de recherche et partenariat, en ce qui concerne les recettes  </w:t>
      </w:r>
    </w:p>
    <w:p w14:paraId="40B628BA" w14:textId="77777777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Établir des tableaux de bord et des états financiers</w:t>
      </w:r>
    </w:p>
    <w:p w14:paraId="27453B44" w14:textId="3BE17F32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Suivi administratif et financier des CRB UER (sur recettes fléchées)</w:t>
      </w:r>
    </w:p>
    <w:p w14:paraId="25FF756C" w14:textId="767F8CD9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Mettre à jour les factures arrivées et récupérées via la plateforme CHORUS, </w:t>
      </w:r>
    </w:p>
    <w:p w14:paraId="166B534E" w14:textId="676B6926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Contrôler à la liquidation les informations relatives au marché, au contrat de recherche, au secteur de TVA, à l’imputation et la rubrique,</w:t>
      </w:r>
    </w:p>
    <w:p w14:paraId="7CBADA05" w14:textId="67523B7B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lastRenderedPageBreak/>
        <w:t xml:space="preserve">Veiller au respect du délai global de paiement, </w:t>
      </w:r>
    </w:p>
    <w:p w14:paraId="68300270" w14:textId="7574EEDD" w:rsidR="00AA5984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Emettre des écritures comptables de recette</w:t>
      </w:r>
    </w:p>
    <w:p w14:paraId="754D2F86" w14:textId="14DA77BA" w:rsidR="00910F47" w:rsidRPr="001C0BAC" w:rsidRDefault="008A3D5F" w:rsidP="00BA0815">
      <w:pPr>
        <w:pStyle w:val="Corpsdetexte"/>
        <w:spacing w:after="120"/>
        <w:ind w:right="-142"/>
        <w:rPr>
          <w:b/>
          <w:bCs/>
          <w:color w:val="0070C0"/>
          <w:sz w:val="24"/>
          <w:szCs w:val="24"/>
          <w:u w:val="single"/>
        </w:rPr>
      </w:pPr>
      <w:r w:rsidRPr="001C0BAC">
        <w:rPr>
          <w:b/>
          <w:bCs/>
          <w:color w:val="0070C0"/>
          <w:sz w:val="24"/>
          <w:szCs w:val="24"/>
          <w:u w:val="single"/>
        </w:rPr>
        <w:t>Activités annexes :</w:t>
      </w:r>
    </w:p>
    <w:p w14:paraId="4D964F45" w14:textId="77777777" w:rsidR="00AA5984" w:rsidRPr="001B79A1" w:rsidRDefault="00AA5984" w:rsidP="001B79A1">
      <w:p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Le/la titulaire du poste peut être amené/e à participer ou contribuer aux activités suivantes :</w:t>
      </w:r>
    </w:p>
    <w:p w14:paraId="5C44EA3E" w14:textId="3D786C37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Suivi administratif et financier du CRB DSPI</w:t>
      </w:r>
    </w:p>
    <w:p w14:paraId="133F26D6" w14:textId="4C6859C8" w:rsidR="003A527D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Connaissance des tâches et polyvalence au sein du pôle EBC </w:t>
      </w:r>
    </w:p>
    <w:p w14:paraId="1A6BDA78" w14:textId="51A92056" w:rsidR="00AA5984" w:rsidRPr="001B79A1" w:rsidRDefault="003A527D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Relation avec l’ensemble des centres de responsabilité budgétaire (CRB) de l’enseignement, de la recherche, de la vie étudiante et du support</w:t>
      </w:r>
    </w:p>
    <w:p w14:paraId="7D681F01" w14:textId="77777777" w:rsidR="00C27195" w:rsidRPr="00BA0815" w:rsidRDefault="00C27195" w:rsidP="00BA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textAlignment w:val="baseline"/>
        <w:rPr>
          <w:rFonts w:eastAsia="Calibri"/>
          <w:b/>
          <w:color w:val="0070C0"/>
          <w:spacing w:val="-1"/>
          <w:sz w:val="24"/>
          <w:szCs w:val="24"/>
          <w:lang w:val="fr-FR"/>
        </w:rPr>
      </w:pPr>
      <w:r w:rsidRPr="00BA0815">
        <w:rPr>
          <w:rFonts w:eastAsia="Calibri"/>
          <w:b/>
          <w:color w:val="0070C0"/>
          <w:spacing w:val="-1"/>
          <w:sz w:val="24"/>
          <w:szCs w:val="24"/>
          <w:lang w:val="fr-FR"/>
        </w:rPr>
        <w:t>Profil attendu</w:t>
      </w:r>
    </w:p>
    <w:p w14:paraId="1E7A5ACF" w14:textId="11AEC2F8" w:rsidR="00C27195" w:rsidRPr="001C0BAC" w:rsidRDefault="00C27195" w:rsidP="00BA0815">
      <w:pPr>
        <w:pStyle w:val="Corpsdetexte"/>
        <w:spacing w:after="120"/>
        <w:rPr>
          <w:b/>
          <w:bCs/>
          <w:sz w:val="24"/>
          <w:szCs w:val="24"/>
          <w:u w:val="single"/>
        </w:rPr>
      </w:pPr>
      <w:r w:rsidRPr="001C0BAC">
        <w:rPr>
          <w:b/>
          <w:bCs/>
          <w:sz w:val="24"/>
          <w:szCs w:val="24"/>
          <w:u w:val="single"/>
        </w:rPr>
        <w:t>Connaissances :</w:t>
      </w:r>
    </w:p>
    <w:p w14:paraId="31CE739B" w14:textId="0CC5C27D" w:rsidR="001B79A1" w:rsidRPr="001B79A1" w:rsidRDefault="001B79A1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Milieu de l’enseignement supérieur et de la recherche </w:t>
      </w:r>
    </w:p>
    <w:p w14:paraId="5835CDE2" w14:textId="68781B16" w:rsidR="001B79A1" w:rsidRPr="001B79A1" w:rsidRDefault="001B79A1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Comptabilité publique (M9) Règles de la gestion budgétaire et de la comptabilité publique (GBCP) </w:t>
      </w:r>
    </w:p>
    <w:p w14:paraId="2328495F" w14:textId="31CF06FC" w:rsidR="001B79A1" w:rsidRPr="001B79A1" w:rsidRDefault="001B79A1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Exécution des marchés publics  </w:t>
      </w:r>
    </w:p>
    <w:p w14:paraId="506D71D0" w14:textId="3107842D" w:rsidR="001B79A1" w:rsidRPr="00765674" w:rsidRDefault="001B79A1" w:rsidP="00765674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La réglementation des contrats de recherche</w:t>
      </w:r>
    </w:p>
    <w:p w14:paraId="62545E69" w14:textId="185F4294" w:rsidR="00C27195" w:rsidRPr="001C0BAC" w:rsidRDefault="00C27195" w:rsidP="00BA0815">
      <w:pPr>
        <w:tabs>
          <w:tab w:val="left" w:pos="352"/>
        </w:tabs>
        <w:spacing w:after="120"/>
        <w:jc w:val="both"/>
        <w:rPr>
          <w:b/>
          <w:bCs/>
          <w:sz w:val="24"/>
          <w:szCs w:val="24"/>
          <w:u w:val="single"/>
        </w:rPr>
      </w:pPr>
      <w:r w:rsidRPr="001C0BAC">
        <w:rPr>
          <w:b/>
          <w:bCs/>
          <w:sz w:val="24"/>
          <w:szCs w:val="24"/>
          <w:u w:val="single"/>
        </w:rPr>
        <w:t>Savoir-faire:</w:t>
      </w:r>
    </w:p>
    <w:p w14:paraId="53CFA13B" w14:textId="09E1A79B" w:rsidR="001B79A1" w:rsidRPr="001B79A1" w:rsidRDefault="001B79A1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Utiliser les outils bureautiques (Word, </w:t>
      </w:r>
      <w:proofErr w:type="gramStart"/>
      <w:r w:rsidRPr="001B79A1">
        <w:rPr>
          <w:rFonts w:eastAsia="Times New Roman"/>
          <w:sz w:val="24"/>
          <w:szCs w:val="24"/>
          <w:lang w:val="fr-FR" w:eastAsia="fr-FR"/>
        </w:rPr>
        <w:t>Excel,…</w:t>
      </w:r>
      <w:proofErr w:type="gramEnd"/>
      <w:r w:rsidRPr="001B79A1">
        <w:rPr>
          <w:rFonts w:eastAsia="Times New Roman"/>
          <w:sz w:val="24"/>
          <w:szCs w:val="24"/>
          <w:lang w:val="fr-FR" w:eastAsia="fr-FR"/>
        </w:rPr>
        <w:t xml:space="preserve">) </w:t>
      </w:r>
    </w:p>
    <w:p w14:paraId="31D03D9D" w14:textId="26B8BCBF" w:rsidR="00AA5984" w:rsidRPr="00765674" w:rsidRDefault="001B79A1" w:rsidP="00AA5984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>Travailler en équipe</w:t>
      </w:r>
    </w:p>
    <w:p w14:paraId="5B2386B0" w14:textId="77777777" w:rsidR="00C27195" w:rsidRPr="001C0BAC" w:rsidRDefault="00C27195" w:rsidP="00BA0815">
      <w:pPr>
        <w:tabs>
          <w:tab w:val="left" w:pos="352"/>
        </w:tabs>
        <w:spacing w:after="120"/>
        <w:jc w:val="both"/>
        <w:rPr>
          <w:b/>
          <w:bCs/>
          <w:sz w:val="24"/>
          <w:szCs w:val="24"/>
          <w:u w:val="single"/>
        </w:rPr>
      </w:pPr>
      <w:r w:rsidRPr="001C0BAC">
        <w:rPr>
          <w:b/>
          <w:bCs/>
          <w:sz w:val="24"/>
          <w:szCs w:val="24"/>
          <w:u w:val="single"/>
        </w:rPr>
        <w:t>Aptitudes:</w:t>
      </w:r>
    </w:p>
    <w:p w14:paraId="32B2A8DC" w14:textId="1B57514C" w:rsidR="001B79A1" w:rsidRPr="001B79A1" w:rsidRDefault="001B79A1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Rigueur </w:t>
      </w:r>
    </w:p>
    <w:p w14:paraId="0B04D186" w14:textId="77777777" w:rsidR="001B79A1" w:rsidRPr="001B79A1" w:rsidRDefault="001B79A1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Organisation et méthode  </w:t>
      </w:r>
    </w:p>
    <w:p w14:paraId="52E6ADBD" w14:textId="77777777" w:rsidR="001B79A1" w:rsidRPr="001B79A1" w:rsidRDefault="001B79A1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Qualités relationnelles </w:t>
      </w:r>
    </w:p>
    <w:p w14:paraId="76A3FE01" w14:textId="77777777" w:rsidR="001B79A1" w:rsidRPr="001B79A1" w:rsidRDefault="001B79A1" w:rsidP="001B79A1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Autonomie </w:t>
      </w:r>
    </w:p>
    <w:p w14:paraId="4F467F24" w14:textId="092BB51B" w:rsidR="000D4ED7" w:rsidRPr="00157C2D" w:rsidRDefault="001B79A1" w:rsidP="001C0BAC">
      <w:pPr>
        <w:pStyle w:val="Paragraphedeliste"/>
        <w:numPr>
          <w:ilvl w:val="0"/>
          <w:numId w:val="23"/>
        </w:numPr>
        <w:rPr>
          <w:rFonts w:eastAsia="Times New Roman"/>
          <w:sz w:val="24"/>
          <w:szCs w:val="24"/>
          <w:lang w:val="fr-FR" w:eastAsia="fr-FR"/>
        </w:rPr>
      </w:pPr>
      <w:r w:rsidRPr="001B79A1">
        <w:rPr>
          <w:rFonts w:eastAsia="Times New Roman"/>
          <w:sz w:val="24"/>
          <w:szCs w:val="24"/>
          <w:lang w:val="fr-FR" w:eastAsia="fr-FR"/>
        </w:rPr>
        <w:t xml:space="preserve">Réactivité </w:t>
      </w:r>
    </w:p>
    <w:p w14:paraId="0A0A21FF" w14:textId="77777777" w:rsidR="00C27195" w:rsidRPr="00BA0815" w:rsidRDefault="00C27195" w:rsidP="00BA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textAlignment w:val="baseline"/>
        <w:rPr>
          <w:rFonts w:eastAsia="Calibri"/>
          <w:b/>
          <w:color w:val="0070C0"/>
          <w:spacing w:val="-1"/>
          <w:sz w:val="24"/>
          <w:szCs w:val="24"/>
          <w:lang w:val="fr-FR"/>
        </w:rPr>
      </w:pPr>
      <w:r w:rsidRPr="00BA0815">
        <w:rPr>
          <w:rFonts w:eastAsia="Calibri"/>
          <w:b/>
          <w:color w:val="0070C0"/>
          <w:spacing w:val="-1"/>
          <w:sz w:val="24"/>
          <w:szCs w:val="24"/>
          <w:lang w:val="fr-FR"/>
        </w:rPr>
        <w:t>Niveau de diplôme et formations</w:t>
      </w:r>
    </w:p>
    <w:p w14:paraId="4FDF688D" w14:textId="054D351C" w:rsidR="005677E8" w:rsidRPr="00BA0815" w:rsidRDefault="00527018" w:rsidP="00BA0815">
      <w:pPr>
        <w:spacing w:after="120"/>
        <w:jc w:val="both"/>
        <w:textAlignment w:val="baseline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Baccalauréat, formation secrétaire comptable</w:t>
      </w:r>
    </w:p>
    <w:p w14:paraId="67222007" w14:textId="77777777" w:rsidR="00C27195" w:rsidRPr="00BA0815" w:rsidRDefault="00C27195" w:rsidP="00BA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textAlignment w:val="baseline"/>
        <w:rPr>
          <w:rFonts w:eastAsia="Calibri"/>
          <w:b/>
          <w:color w:val="0070C0"/>
          <w:spacing w:val="-1"/>
          <w:sz w:val="24"/>
          <w:szCs w:val="24"/>
          <w:lang w:val="fr-FR"/>
        </w:rPr>
      </w:pPr>
      <w:r w:rsidRPr="00BA0815">
        <w:rPr>
          <w:rFonts w:eastAsia="Calibri"/>
          <w:b/>
          <w:color w:val="0070C0"/>
          <w:spacing w:val="-1"/>
          <w:sz w:val="24"/>
          <w:szCs w:val="24"/>
          <w:lang w:val="fr-FR"/>
        </w:rPr>
        <w:t>Emploi</w:t>
      </w:r>
    </w:p>
    <w:p w14:paraId="2333A3E8" w14:textId="7F2212E8" w:rsidR="00C27195" w:rsidRDefault="00C27195" w:rsidP="00BA0815">
      <w:pPr>
        <w:pStyle w:val="Corpsdetexte"/>
        <w:spacing w:after="120"/>
        <w:rPr>
          <w:b/>
          <w:sz w:val="24"/>
          <w:szCs w:val="24"/>
        </w:rPr>
      </w:pPr>
      <w:r w:rsidRPr="00BA0815">
        <w:rPr>
          <w:b/>
          <w:sz w:val="24"/>
          <w:szCs w:val="24"/>
          <w:u w:val="single"/>
        </w:rPr>
        <w:t>Postes ouverts aux candidats</w:t>
      </w:r>
      <w:r w:rsidRPr="00BA0815">
        <w:rPr>
          <w:b/>
          <w:sz w:val="24"/>
          <w:szCs w:val="24"/>
        </w:rPr>
        <w:t> :</w:t>
      </w:r>
    </w:p>
    <w:p w14:paraId="593C3934" w14:textId="260D1232" w:rsidR="00AA5984" w:rsidRDefault="00AA5984" w:rsidP="007A627F">
      <w:pPr>
        <w:pStyle w:val="Corpsdetexte"/>
        <w:numPr>
          <w:ilvl w:val="0"/>
          <w:numId w:val="22"/>
        </w:numPr>
        <w:rPr>
          <w:rFonts w:eastAsia="PMingLiU"/>
          <w:sz w:val="24"/>
          <w:szCs w:val="24"/>
          <w:lang w:eastAsia="en-US"/>
        </w:rPr>
      </w:pPr>
      <w:r w:rsidRPr="005677E8">
        <w:rPr>
          <w:rFonts w:eastAsia="PMingLiU"/>
          <w:sz w:val="24"/>
          <w:szCs w:val="24"/>
          <w:lang w:eastAsia="en-US"/>
        </w:rPr>
        <w:t>Fonc</w:t>
      </w:r>
      <w:r w:rsidR="00BC6BC0">
        <w:rPr>
          <w:rFonts w:eastAsia="PMingLiU"/>
          <w:sz w:val="24"/>
          <w:szCs w:val="24"/>
          <w:lang w:eastAsia="en-US"/>
        </w:rPr>
        <w:t>tionnaire de catégorie C ou agent contractuel de même niveau</w:t>
      </w:r>
    </w:p>
    <w:p w14:paraId="5E7FC8FA" w14:textId="2D660BD4" w:rsidR="00F528F9" w:rsidRPr="007A627F" w:rsidRDefault="00F528F9" w:rsidP="007A627F">
      <w:pPr>
        <w:pStyle w:val="Corpsdetexte"/>
        <w:numPr>
          <w:ilvl w:val="0"/>
          <w:numId w:val="22"/>
        </w:numPr>
        <w:rPr>
          <w:rFonts w:eastAsia="PMingLiU"/>
          <w:sz w:val="24"/>
          <w:szCs w:val="24"/>
          <w:lang w:eastAsia="en-US"/>
        </w:rPr>
      </w:pPr>
      <w:r>
        <w:rPr>
          <w:rFonts w:eastAsia="PMingLiU"/>
          <w:sz w:val="24"/>
          <w:szCs w:val="24"/>
          <w:lang w:eastAsia="en-US"/>
        </w:rPr>
        <w:t xml:space="preserve">Agent contractuel de même niveau </w:t>
      </w:r>
      <w:r>
        <w:rPr>
          <w:rFonts w:eastAsia="PMingLiU"/>
          <w:sz w:val="24"/>
          <w:szCs w:val="24"/>
          <w:lang w:eastAsia="en-US"/>
        </w:rPr>
        <w:t>(article L.332-6 2° du code général de la fonction publique)</w:t>
      </w:r>
    </w:p>
    <w:p w14:paraId="356825FE" w14:textId="77777777" w:rsidR="00A64E09" w:rsidRPr="00A64E09" w:rsidRDefault="00A64E09" w:rsidP="00A64E09">
      <w:pPr>
        <w:pStyle w:val="Corpsdetexte"/>
        <w:ind w:left="720"/>
        <w:rPr>
          <w:rFonts w:eastAsia="PMingLiU"/>
          <w:sz w:val="16"/>
          <w:szCs w:val="16"/>
          <w:lang w:eastAsia="en-US"/>
        </w:rPr>
      </w:pPr>
    </w:p>
    <w:p w14:paraId="58BC9878" w14:textId="2659CE85" w:rsidR="00A44544" w:rsidRPr="00775793" w:rsidRDefault="00A44544" w:rsidP="00BA0815">
      <w:pPr>
        <w:pStyle w:val="Corpsdetexte"/>
        <w:spacing w:after="120"/>
        <w:rPr>
          <w:b/>
          <w:bCs/>
          <w:sz w:val="24"/>
          <w:szCs w:val="24"/>
        </w:rPr>
      </w:pPr>
      <w:r w:rsidRPr="00775793">
        <w:rPr>
          <w:b/>
          <w:bCs/>
          <w:sz w:val="24"/>
          <w:szCs w:val="24"/>
        </w:rPr>
        <w:t xml:space="preserve">Durée d’affectation souhaitée : </w:t>
      </w:r>
      <w:r w:rsidR="003A202E" w:rsidRPr="00817A22">
        <w:rPr>
          <w:b/>
          <w:bCs/>
          <w:color w:val="000000" w:themeColor="text1"/>
          <w:sz w:val="24"/>
          <w:szCs w:val="24"/>
        </w:rPr>
        <w:t>CDD 6 mois</w:t>
      </w:r>
    </w:p>
    <w:p w14:paraId="43996B55" w14:textId="61EF1FF3" w:rsidR="00A44544" w:rsidRPr="00817A22" w:rsidRDefault="006F16E7" w:rsidP="00BA0815">
      <w:pPr>
        <w:spacing w:after="120"/>
        <w:jc w:val="both"/>
        <w:rPr>
          <w:b/>
          <w:bCs/>
          <w:color w:val="000000" w:themeColor="text1"/>
          <w:sz w:val="24"/>
          <w:szCs w:val="24"/>
        </w:rPr>
      </w:pPr>
      <w:r w:rsidRPr="00BA0815">
        <w:rPr>
          <w:b/>
          <w:bCs/>
          <w:sz w:val="24"/>
          <w:szCs w:val="24"/>
          <w:lang w:val="fr-FR"/>
        </w:rPr>
        <w:t xml:space="preserve">Date de prise de fonctions prévue : </w:t>
      </w:r>
      <w:r w:rsidR="000D4ED7" w:rsidRPr="00817A22">
        <w:rPr>
          <w:b/>
          <w:bCs/>
          <w:color w:val="000000" w:themeColor="text1"/>
          <w:sz w:val="24"/>
          <w:szCs w:val="24"/>
          <w:lang w:val="fr-FR"/>
        </w:rPr>
        <w:t>au 1</w:t>
      </w:r>
      <w:r w:rsidR="000D4ED7" w:rsidRPr="00817A22">
        <w:rPr>
          <w:b/>
          <w:bCs/>
          <w:color w:val="000000" w:themeColor="text1"/>
          <w:sz w:val="24"/>
          <w:szCs w:val="24"/>
          <w:vertAlign w:val="superscript"/>
          <w:lang w:val="fr-FR"/>
        </w:rPr>
        <w:t>er</w:t>
      </w:r>
      <w:r w:rsidR="000D4ED7" w:rsidRPr="00817A2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202E" w:rsidRPr="00817A22">
        <w:rPr>
          <w:b/>
          <w:bCs/>
          <w:color w:val="000000" w:themeColor="text1"/>
          <w:sz w:val="24"/>
          <w:szCs w:val="24"/>
          <w:lang w:val="fr-FR"/>
        </w:rPr>
        <w:t>septembre</w:t>
      </w:r>
      <w:r w:rsidR="000D4ED7" w:rsidRPr="00817A2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A5984" w:rsidRPr="00817A22">
        <w:rPr>
          <w:b/>
          <w:bCs/>
          <w:color w:val="000000" w:themeColor="text1"/>
          <w:sz w:val="24"/>
          <w:szCs w:val="24"/>
          <w:lang w:val="fr-FR"/>
        </w:rPr>
        <w:t>2023</w:t>
      </w:r>
    </w:p>
    <w:p w14:paraId="7941EA16" w14:textId="2A29F356" w:rsidR="00C27195" w:rsidRPr="00BA0815" w:rsidRDefault="00C27195" w:rsidP="00BA0815">
      <w:pPr>
        <w:pStyle w:val="Corpsdetexte"/>
        <w:spacing w:after="120"/>
        <w:rPr>
          <w:b/>
          <w:bCs/>
          <w:sz w:val="24"/>
          <w:szCs w:val="24"/>
        </w:rPr>
      </w:pPr>
      <w:r w:rsidRPr="00BA0815">
        <w:rPr>
          <w:b/>
          <w:bCs/>
          <w:sz w:val="24"/>
          <w:szCs w:val="24"/>
          <w:u w:val="single"/>
        </w:rPr>
        <w:t>Rémunération</w:t>
      </w:r>
      <w:r w:rsidRPr="00BA0815">
        <w:rPr>
          <w:b/>
          <w:bCs/>
          <w:sz w:val="24"/>
          <w:szCs w:val="24"/>
        </w:rPr>
        <w:t xml:space="preserve"> : </w:t>
      </w:r>
    </w:p>
    <w:p w14:paraId="70BE4EDE" w14:textId="5ECFFA82" w:rsidR="00C27195" w:rsidRPr="00BA0815" w:rsidRDefault="00C27195" w:rsidP="00BA0815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sz w:val="24"/>
          <w:szCs w:val="24"/>
        </w:rPr>
      </w:pPr>
      <w:proofErr w:type="gramStart"/>
      <w:r w:rsidRPr="00BA0815">
        <w:rPr>
          <w:sz w:val="24"/>
          <w:szCs w:val="24"/>
          <w:lang w:val="fr-FR"/>
        </w:rPr>
        <w:t>fonctionnaires</w:t>
      </w:r>
      <w:proofErr w:type="gramEnd"/>
      <w:r w:rsidRPr="00BA0815">
        <w:rPr>
          <w:sz w:val="24"/>
          <w:szCs w:val="24"/>
          <w:lang w:val="fr-FR"/>
        </w:rPr>
        <w:t xml:space="preserve"> : selon les conditions statutaires (grille indiciaire et IFSE correspondant à l’emploi) </w:t>
      </w:r>
    </w:p>
    <w:p w14:paraId="4FE484AC" w14:textId="6BCA2DF5" w:rsidR="00C27195" w:rsidRPr="00BA0815" w:rsidRDefault="00C27195" w:rsidP="00BA0815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sz w:val="24"/>
          <w:szCs w:val="24"/>
        </w:rPr>
      </w:pPr>
      <w:proofErr w:type="gramStart"/>
      <w:r w:rsidRPr="00BA0815">
        <w:rPr>
          <w:sz w:val="24"/>
          <w:szCs w:val="24"/>
          <w:lang w:val="fr-FR"/>
        </w:rPr>
        <w:t>contractuels</w:t>
      </w:r>
      <w:proofErr w:type="gramEnd"/>
      <w:r w:rsidRPr="00BA0815">
        <w:rPr>
          <w:sz w:val="24"/>
          <w:szCs w:val="24"/>
          <w:lang w:val="fr-FR"/>
        </w:rPr>
        <w:t xml:space="preserve"> : en fonction de l'expérience professionnelle sur des postes de niveau équivalent</w:t>
      </w:r>
    </w:p>
    <w:p w14:paraId="65D7BBA7" w14:textId="639FCFCB" w:rsidR="00C27195" w:rsidRPr="00BA0815" w:rsidRDefault="00C27195" w:rsidP="00BA0815">
      <w:pPr>
        <w:pStyle w:val="Corpsdetexte"/>
        <w:spacing w:after="120"/>
        <w:rPr>
          <w:b/>
          <w:sz w:val="24"/>
          <w:szCs w:val="24"/>
        </w:rPr>
      </w:pPr>
      <w:r w:rsidRPr="00BA0815">
        <w:rPr>
          <w:b/>
          <w:bCs/>
          <w:sz w:val="24"/>
          <w:szCs w:val="24"/>
          <w:u w:val="single"/>
        </w:rPr>
        <w:t>Lieu de travail</w:t>
      </w:r>
      <w:r w:rsidRPr="00BA0815">
        <w:rPr>
          <w:sz w:val="24"/>
          <w:szCs w:val="24"/>
          <w:u w:val="single"/>
        </w:rPr>
        <w:t xml:space="preserve"> : </w:t>
      </w:r>
      <w:r w:rsidRPr="00BA0815">
        <w:rPr>
          <w:sz w:val="24"/>
          <w:szCs w:val="24"/>
        </w:rPr>
        <w:t>ENSTA PARIS, 828 boulevard des Maréchaux 91120</w:t>
      </w:r>
      <w:r w:rsidRPr="00BA0815">
        <w:rPr>
          <w:bCs/>
          <w:sz w:val="24"/>
          <w:szCs w:val="24"/>
        </w:rPr>
        <w:t xml:space="preserve"> PALAISEAU</w:t>
      </w:r>
    </w:p>
    <w:p w14:paraId="2046E3E4" w14:textId="15E83BF9" w:rsidR="00C27195" w:rsidRPr="00BA0815" w:rsidRDefault="00C27195" w:rsidP="00BA0815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sz w:val="24"/>
          <w:szCs w:val="24"/>
        </w:rPr>
      </w:pPr>
      <w:proofErr w:type="gramStart"/>
      <w:r w:rsidRPr="00BA0815">
        <w:rPr>
          <w:sz w:val="24"/>
          <w:szCs w:val="24"/>
          <w:lang w:val="fr-FR"/>
        </w:rPr>
        <w:t>poste</w:t>
      </w:r>
      <w:proofErr w:type="gramEnd"/>
      <w:r w:rsidRPr="00BA0815">
        <w:rPr>
          <w:sz w:val="24"/>
          <w:szCs w:val="24"/>
          <w:lang w:val="fr-FR"/>
        </w:rPr>
        <w:t xml:space="preserve"> à temps complet</w:t>
      </w:r>
      <w:r w:rsidR="00156BB2" w:rsidRPr="00BA0815">
        <w:rPr>
          <w:sz w:val="24"/>
          <w:szCs w:val="24"/>
          <w:lang w:val="fr-FR"/>
        </w:rPr>
        <w:t xml:space="preserve"> (</w:t>
      </w:r>
      <w:r w:rsidRPr="00BA0815">
        <w:rPr>
          <w:sz w:val="24"/>
          <w:szCs w:val="24"/>
          <w:lang w:val="fr-FR"/>
        </w:rPr>
        <w:t>25 jours de congés annuels, 18 RTT annuels</w:t>
      </w:r>
      <w:r w:rsidR="00156BB2" w:rsidRPr="00BA0815">
        <w:rPr>
          <w:sz w:val="24"/>
          <w:szCs w:val="24"/>
          <w:lang w:val="fr-FR"/>
        </w:rPr>
        <w:t>)</w:t>
      </w:r>
    </w:p>
    <w:p w14:paraId="6AE8104A" w14:textId="77777777" w:rsidR="00C27195" w:rsidRPr="00BA0815" w:rsidRDefault="00C27195" w:rsidP="00BA0815">
      <w:pPr>
        <w:pStyle w:val="Corpsdetexte"/>
        <w:spacing w:after="120"/>
        <w:rPr>
          <w:b/>
          <w:sz w:val="24"/>
          <w:szCs w:val="24"/>
          <w:u w:val="single"/>
        </w:rPr>
      </w:pPr>
      <w:r w:rsidRPr="00BA0815">
        <w:rPr>
          <w:b/>
          <w:sz w:val="24"/>
          <w:szCs w:val="24"/>
          <w:u w:val="single"/>
        </w:rPr>
        <w:t xml:space="preserve">Avantages : </w:t>
      </w:r>
    </w:p>
    <w:p w14:paraId="63C5DA32" w14:textId="06620B75" w:rsidR="00C27195" w:rsidRPr="00BA0815" w:rsidRDefault="00FE0245" w:rsidP="00BA0815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sz w:val="24"/>
          <w:szCs w:val="24"/>
        </w:rPr>
      </w:pPr>
      <w:r w:rsidRPr="00FE0245">
        <w:rPr>
          <w:sz w:val="24"/>
          <w:szCs w:val="24"/>
          <w:lang w:val="fr-FR"/>
        </w:rPr>
        <w:t>Transports</w:t>
      </w:r>
      <w:r w:rsidR="00C27195" w:rsidRPr="00BA0815">
        <w:rPr>
          <w:sz w:val="24"/>
          <w:szCs w:val="24"/>
          <w:lang w:val="fr-FR"/>
        </w:rPr>
        <w:t xml:space="preserve"> (participation forfaitaire de l’employeur à hauteur de 50 %)</w:t>
      </w:r>
    </w:p>
    <w:p w14:paraId="38509EFC" w14:textId="19448809" w:rsidR="00C27195" w:rsidRPr="00BA0815" w:rsidRDefault="00FE0245" w:rsidP="00BA0815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sz w:val="24"/>
          <w:szCs w:val="24"/>
        </w:rPr>
      </w:pPr>
      <w:r w:rsidRPr="00FE0245">
        <w:rPr>
          <w:sz w:val="24"/>
          <w:szCs w:val="24"/>
          <w:lang w:val="fr-FR"/>
        </w:rPr>
        <w:t>Possibilité</w:t>
      </w:r>
      <w:r w:rsidR="00C27195" w:rsidRPr="00BA0815">
        <w:rPr>
          <w:sz w:val="24"/>
          <w:szCs w:val="24"/>
          <w:lang w:val="fr-FR"/>
        </w:rPr>
        <w:t xml:space="preserve"> de télétravail (après accord du manager et dépôt d’un</w:t>
      </w:r>
      <w:r w:rsidR="002D7231" w:rsidRPr="00BA0815">
        <w:rPr>
          <w:sz w:val="24"/>
          <w:szCs w:val="24"/>
          <w:lang w:val="fr-FR"/>
        </w:rPr>
        <w:t>e</w:t>
      </w:r>
      <w:r w:rsidR="0085790D" w:rsidRPr="00BA0815">
        <w:rPr>
          <w:sz w:val="24"/>
          <w:szCs w:val="24"/>
          <w:lang w:val="fr-FR"/>
        </w:rPr>
        <w:t xml:space="preserve"> demande</w:t>
      </w:r>
      <w:r w:rsidR="00C27195" w:rsidRPr="00BA0815">
        <w:rPr>
          <w:sz w:val="24"/>
          <w:szCs w:val="24"/>
          <w:lang w:val="fr-FR"/>
        </w:rPr>
        <w:t>)</w:t>
      </w:r>
    </w:p>
    <w:p w14:paraId="07EFF5D4" w14:textId="75237B7C" w:rsidR="00C27195" w:rsidRPr="00BA0815" w:rsidRDefault="00FE0245" w:rsidP="00BA0815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</w:t>
      </w:r>
      <w:r w:rsidRPr="00BA0815">
        <w:rPr>
          <w:sz w:val="24"/>
          <w:szCs w:val="24"/>
          <w:lang w:val="fr-FR"/>
        </w:rPr>
        <w:t xml:space="preserve">ubvention </w:t>
      </w:r>
      <w:r w:rsidR="00C27195" w:rsidRPr="00BA0815">
        <w:rPr>
          <w:sz w:val="24"/>
          <w:szCs w:val="24"/>
          <w:lang w:val="fr-FR"/>
        </w:rPr>
        <w:t>employeur au restaurant administratif et à la cafétéria de l’établissement</w:t>
      </w:r>
    </w:p>
    <w:p w14:paraId="1BB6760C" w14:textId="6D45496B" w:rsidR="00C27195" w:rsidRPr="00BA0815" w:rsidRDefault="00FE0245" w:rsidP="00BA0815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>C</w:t>
      </w:r>
      <w:r w:rsidRPr="00BA0815">
        <w:rPr>
          <w:sz w:val="24"/>
          <w:szCs w:val="24"/>
          <w:lang w:val="fr-FR"/>
        </w:rPr>
        <w:t xml:space="preserve">omité </w:t>
      </w:r>
      <w:r w:rsidR="00C27195" w:rsidRPr="00BA0815">
        <w:rPr>
          <w:sz w:val="24"/>
          <w:szCs w:val="24"/>
          <w:lang w:val="fr-FR"/>
        </w:rPr>
        <w:t>d’action sociale (événements animations proposés au personnel, salle de sport pour le personnel sur adhésion, centre de loisirs pour les enfants du personnel à partir de 6 ans)</w:t>
      </w:r>
    </w:p>
    <w:p w14:paraId="41DB6E65" w14:textId="2954EDA8" w:rsidR="00C27195" w:rsidRPr="00BA0815" w:rsidRDefault="00FE0245" w:rsidP="00BA0815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>A</w:t>
      </w:r>
      <w:r w:rsidRPr="00BA0815">
        <w:rPr>
          <w:sz w:val="24"/>
          <w:szCs w:val="24"/>
          <w:lang w:val="fr-FR"/>
        </w:rPr>
        <w:t xml:space="preserve">ccès </w:t>
      </w:r>
      <w:r w:rsidR="00C27195" w:rsidRPr="00BA0815">
        <w:rPr>
          <w:sz w:val="24"/>
          <w:szCs w:val="24"/>
          <w:lang w:val="fr-FR"/>
        </w:rPr>
        <w:t>illimité à « </w:t>
      </w:r>
      <w:proofErr w:type="spellStart"/>
      <w:r w:rsidR="00C27195" w:rsidRPr="00BA0815">
        <w:t>Qare</w:t>
      </w:r>
      <w:proofErr w:type="spellEnd"/>
      <w:r w:rsidR="00C27195" w:rsidRPr="00BA0815">
        <w:t> »</w:t>
      </w:r>
      <w:r w:rsidR="00C27195" w:rsidRPr="00BA0815">
        <w:rPr>
          <w:sz w:val="24"/>
          <w:szCs w:val="24"/>
          <w:lang w:val="fr-FR"/>
        </w:rPr>
        <w:t>, solution de consultation</w:t>
      </w:r>
      <w:r w:rsidR="00C27195" w:rsidRPr="00BA0815">
        <w:t xml:space="preserve"> </w:t>
      </w:r>
      <w:r w:rsidR="00C27195" w:rsidRPr="00BA0815">
        <w:rPr>
          <w:sz w:val="24"/>
          <w:szCs w:val="24"/>
          <w:lang w:val="fr-FR"/>
        </w:rPr>
        <w:t>médicale en vidéo à distance,</w:t>
      </w:r>
      <w:r w:rsidR="00C27195" w:rsidRPr="00BA0815">
        <w:t xml:space="preserve"> sans </w:t>
      </w:r>
      <w:proofErr w:type="spellStart"/>
      <w:r w:rsidR="00C27195" w:rsidRPr="00BA0815">
        <w:t>avance</w:t>
      </w:r>
      <w:proofErr w:type="spellEnd"/>
      <w:r w:rsidR="00C27195" w:rsidRPr="00BA0815">
        <w:t xml:space="preserve"> de frais</w:t>
      </w:r>
    </w:p>
    <w:p w14:paraId="1A26EFD6" w14:textId="13F73D4D" w:rsidR="00C27195" w:rsidRPr="00BA0815" w:rsidRDefault="00FE0245" w:rsidP="00BA0815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lastRenderedPageBreak/>
        <w:t>M</w:t>
      </w:r>
      <w:r w:rsidRPr="00BA0815">
        <w:rPr>
          <w:sz w:val="24"/>
          <w:szCs w:val="24"/>
          <w:lang w:val="fr-FR"/>
        </w:rPr>
        <w:t xml:space="preserve">utuelle </w:t>
      </w:r>
      <w:r w:rsidR="00C27195" w:rsidRPr="00BA0815">
        <w:rPr>
          <w:sz w:val="24"/>
          <w:szCs w:val="24"/>
          <w:lang w:val="fr-FR"/>
        </w:rPr>
        <w:t>(participation forfaitaire de l’employeur)</w:t>
      </w:r>
    </w:p>
    <w:p w14:paraId="62CBA1BB" w14:textId="77777777" w:rsidR="00C27195" w:rsidRPr="00BA0815" w:rsidRDefault="00C27195" w:rsidP="00BA0815">
      <w:pPr>
        <w:pStyle w:val="Corpsdetexte"/>
        <w:spacing w:after="120"/>
        <w:ind w:right="221"/>
        <w:rPr>
          <w:sz w:val="24"/>
          <w:szCs w:val="24"/>
        </w:rPr>
      </w:pPr>
      <w:r w:rsidRPr="00BA0815">
        <w:rPr>
          <w:b/>
          <w:bCs/>
          <w:sz w:val="24"/>
          <w:szCs w:val="24"/>
          <w:u w:val="single"/>
        </w:rPr>
        <w:t>Aménagement du poste de travail</w:t>
      </w:r>
      <w:r w:rsidRPr="00BA0815">
        <w:rPr>
          <w:sz w:val="24"/>
          <w:szCs w:val="24"/>
        </w:rPr>
        <w:t xml:space="preserve"> : tous nos postes sont ouverts aux candidats en situation de handicap.</w:t>
      </w:r>
    </w:p>
    <w:p w14:paraId="39087D98" w14:textId="71ABD61D" w:rsidR="00C27195" w:rsidRDefault="00C27195" w:rsidP="00FE0245">
      <w:pPr>
        <w:pStyle w:val="Corpsdetexte"/>
        <w:spacing w:after="120"/>
        <w:ind w:right="221"/>
        <w:rPr>
          <w:sz w:val="24"/>
          <w:szCs w:val="24"/>
        </w:rPr>
      </w:pPr>
      <w:r w:rsidRPr="00BA0815">
        <w:rPr>
          <w:b/>
          <w:bCs/>
          <w:sz w:val="24"/>
          <w:szCs w:val="24"/>
          <w:u w:val="single"/>
        </w:rPr>
        <w:t>Recrutement</w:t>
      </w:r>
      <w:r w:rsidRPr="00BA0815">
        <w:rPr>
          <w:b/>
          <w:bCs/>
          <w:spacing w:val="-9"/>
          <w:sz w:val="24"/>
          <w:szCs w:val="24"/>
          <w:u w:val="single"/>
        </w:rPr>
        <w:t xml:space="preserve"> </w:t>
      </w:r>
      <w:r w:rsidRPr="00BA0815">
        <w:rPr>
          <w:b/>
          <w:bCs/>
          <w:sz w:val="24"/>
          <w:szCs w:val="24"/>
          <w:u w:val="single"/>
        </w:rPr>
        <w:t>inclusif</w:t>
      </w:r>
      <w:r w:rsidRPr="00BA0815">
        <w:rPr>
          <w:spacing w:val="-2"/>
          <w:sz w:val="24"/>
          <w:szCs w:val="24"/>
        </w:rPr>
        <w:t xml:space="preserve"> </w:t>
      </w:r>
      <w:r w:rsidRPr="00BA0815">
        <w:rPr>
          <w:sz w:val="24"/>
          <w:szCs w:val="24"/>
        </w:rPr>
        <w:t>:</w:t>
      </w:r>
      <w:r w:rsidRPr="00BA0815">
        <w:rPr>
          <w:spacing w:val="-8"/>
          <w:sz w:val="24"/>
          <w:szCs w:val="24"/>
        </w:rPr>
        <w:t xml:space="preserve"> </w:t>
      </w:r>
      <w:r w:rsidRPr="00BA0815">
        <w:rPr>
          <w:sz w:val="24"/>
          <w:szCs w:val="24"/>
        </w:rPr>
        <w:t>ENSTA</w:t>
      </w:r>
      <w:r w:rsidRPr="00BA0815">
        <w:rPr>
          <w:spacing w:val="-11"/>
          <w:sz w:val="24"/>
          <w:szCs w:val="24"/>
        </w:rPr>
        <w:t xml:space="preserve"> </w:t>
      </w:r>
      <w:r w:rsidRPr="00BA0815">
        <w:rPr>
          <w:sz w:val="24"/>
          <w:szCs w:val="24"/>
        </w:rPr>
        <w:t>Paris</w:t>
      </w:r>
      <w:r w:rsidRPr="00BA0815">
        <w:rPr>
          <w:spacing w:val="-8"/>
          <w:sz w:val="24"/>
          <w:szCs w:val="24"/>
        </w:rPr>
        <w:t xml:space="preserve"> </w:t>
      </w:r>
      <w:r w:rsidRPr="00BA0815">
        <w:rPr>
          <w:sz w:val="24"/>
          <w:szCs w:val="24"/>
        </w:rPr>
        <w:t>s’engage</w:t>
      </w:r>
      <w:r w:rsidRPr="00BA0815">
        <w:rPr>
          <w:spacing w:val="-9"/>
          <w:sz w:val="24"/>
          <w:szCs w:val="24"/>
        </w:rPr>
        <w:t xml:space="preserve"> </w:t>
      </w:r>
      <w:r w:rsidRPr="00BA0815">
        <w:rPr>
          <w:sz w:val="24"/>
          <w:szCs w:val="24"/>
        </w:rPr>
        <w:t>à</w:t>
      </w:r>
      <w:r w:rsidRPr="00BA0815">
        <w:rPr>
          <w:spacing w:val="-8"/>
          <w:sz w:val="24"/>
          <w:szCs w:val="24"/>
        </w:rPr>
        <w:t xml:space="preserve"> </w:t>
      </w:r>
      <w:r w:rsidRPr="00BA0815">
        <w:rPr>
          <w:sz w:val="24"/>
          <w:szCs w:val="24"/>
        </w:rPr>
        <w:t>un</w:t>
      </w:r>
      <w:r w:rsidRPr="00BA0815">
        <w:rPr>
          <w:spacing w:val="-12"/>
          <w:sz w:val="24"/>
          <w:szCs w:val="24"/>
        </w:rPr>
        <w:t xml:space="preserve"> </w:t>
      </w:r>
      <w:r w:rsidRPr="00BA0815">
        <w:rPr>
          <w:sz w:val="24"/>
          <w:szCs w:val="24"/>
        </w:rPr>
        <w:t>recrutement</w:t>
      </w:r>
      <w:r w:rsidRPr="00BA0815">
        <w:rPr>
          <w:spacing w:val="-8"/>
          <w:sz w:val="24"/>
          <w:szCs w:val="24"/>
        </w:rPr>
        <w:t xml:space="preserve"> </w:t>
      </w:r>
      <w:r w:rsidRPr="00BA0815">
        <w:rPr>
          <w:sz w:val="24"/>
          <w:szCs w:val="24"/>
        </w:rPr>
        <w:t>favorisant</w:t>
      </w:r>
      <w:r w:rsidRPr="00BA0815">
        <w:rPr>
          <w:spacing w:val="-9"/>
          <w:sz w:val="24"/>
          <w:szCs w:val="24"/>
        </w:rPr>
        <w:t xml:space="preserve"> </w:t>
      </w:r>
      <w:r w:rsidRPr="00BA0815">
        <w:rPr>
          <w:sz w:val="24"/>
          <w:szCs w:val="24"/>
        </w:rPr>
        <w:t>l’égalité,</w:t>
      </w:r>
      <w:r w:rsidRPr="00BA0815">
        <w:rPr>
          <w:spacing w:val="-10"/>
          <w:sz w:val="24"/>
          <w:szCs w:val="24"/>
        </w:rPr>
        <w:t xml:space="preserve"> </w:t>
      </w:r>
      <w:r w:rsidRPr="00BA0815">
        <w:rPr>
          <w:sz w:val="24"/>
          <w:szCs w:val="24"/>
        </w:rPr>
        <w:t>la</w:t>
      </w:r>
      <w:r w:rsidRPr="00BA0815">
        <w:rPr>
          <w:spacing w:val="-8"/>
          <w:sz w:val="24"/>
          <w:szCs w:val="24"/>
        </w:rPr>
        <w:t xml:space="preserve"> </w:t>
      </w:r>
      <w:r w:rsidRPr="00BA0815">
        <w:rPr>
          <w:sz w:val="24"/>
          <w:szCs w:val="24"/>
        </w:rPr>
        <w:t>diversité</w:t>
      </w:r>
      <w:r w:rsidRPr="00BA0815">
        <w:rPr>
          <w:spacing w:val="-9"/>
          <w:sz w:val="24"/>
          <w:szCs w:val="24"/>
        </w:rPr>
        <w:t xml:space="preserve"> </w:t>
      </w:r>
      <w:r w:rsidRPr="00BA0815">
        <w:rPr>
          <w:sz w:val="24"/>
          <w:szCs w:val="24"/>
        </w:rPr>
        <w:t>et</w:t>
      </w:r>
      <w:r w:rsidRPr="00BA0815">
        <w:rPr>
          <w:spacing w:val="-10"/>
          <w:sz w:val="24"/>
          <w:szCs w:val="24"/>
        </w:rPr>
        <w:t xml:space="preserve"> </w:t>
      </w:r>
      <w:r w:rsidRPr="00BA0815">
        <w:rPr>
          <w:sz w:val="24"/>
          <w:szCs w:val="24"/>
        </w:rPr>
        <w:t>l’inclusion.</w:t>
      </w:r>
      <w:r w:rsidRPr="00BA0815">
        <w:rPr>
          <w:spacing w:val="47"/>
          <w:sz w:val="24"/>
          <w:szCs w:val="24"/>
        </w:rPr>
        <w:t xml:space="preserve"> </w:t>
      </w:r>
      <w:r w:rsidRPr="00BA0815">
        <w:rPr>
          <w:sz w:val="24"/>
          <w:szCs w:val="24"/>
        </w:rPr>
        <w:t>Toutes les candidatures sans aucune distinction (âge, handicap, sexe, nationalité, religion, orientation sexuelle…) ont leur place dans notre processus de</w:t>
      </w:r>
      <w:r w:rsidRPr="00BA0815">
        <w:rPr>
          <w:spacing w:val="-5"/>
          <w:sz w:val="24"/>
          <w:szCs w:val="24"/>
        </w:rPr>
        <w:t xml:space="preserve"> </w:t>
      </w:r>
      <w:r w:rsidRPr="00BA0815">
        <w:rPr>
          <w:sz w:val="24"/>
          <w:szCs w:val="24"/>
        </w:rPr>
        <w:t>recrutement.</w:t>
      </w:r>
    </w:p>
    <w:p w14:paraId="68420B59" w14:textId="77777777" w:rsidR="00FE0245" w:rsidRPr="00BA0815" w:rsidRDefault="00FE0245" w:rsidP="00BA0815">
      <w:pPr>
        <w:pStyle w:val="Corpsdetexte"/>
        <w:spacing w:after="120"/>
        <w:ind w:right="221"/>
        <w:rPr>
          <w:sz w:val="24"/>
          <w:szCs w:val="24"/>
        </w:rPr>
      </w:pPr>
    </w:p>
    <w:p w14:paraId="15C6F0F6" w14:textId="77777777" w:rsidR="00C27195" w:rsidRPr="00BA0815" w:rsidRDefault="00C27195" w:rsidP="00BA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textAlignment w:val="baseline"/>
        <w:rPr>
          <w:rFonts w:eastAsia="Calibri"/>
          <w:b/>
          <w:color w:val="0070C0"/>
          <w:spacing w:val="-1"/>
          <w:sz w:val="24"/>
          <w:szCs w:val="24"/>
          <w:lang w:val="fr-FR"/>
        </w:rPr>
      </w:pPr>
      <w:r w:rsidRPr="00BA0815">
        <w:rPr>
          <w:rFonts w:eastAsia="Calibri"/>
          <w:b/>
          <w:color w:val="0070C0"/>
          <w:spacing w:val="-1"/>
          <w:sz w:val="24"/>
          <w:szCs w:val="24"/>
          <w:lang w:val="fr-FR"/>
        </w:rPr>
        <w:t>Modalités de candidature</w:t>
      </w:r>
    </w:p>
    <w:p w14:paraId="1C1D23AA" w14:textId="13F04E61" w:rsidR="000A566E" w:rsidRPr="00BA0815" w:rsidRDefault="00C27195" w:rsidP="00BA0815">
      <w:pPr>
        <w:spacing w:after="120"/>
        <w:jc w:val="both"/>
        <w:rPr>
          <w:sz w:val="24"/>
          <w:szCs w:val="24"/>
          <w:lang w:val="fr-FR"/>
        </w:rPr>
      </w:pPr>
      <w:r w:rsidRPr="00BA0815">
        <w:rPr>
          <w:sz w:val="24"/>
          <w:szCs w:val="24"/>
          <w:lang w:val="fr-FR"/>
        </w:rPr>
        <w:t xml:space="preserve">La candidature complète (curriculum vitae, lettre de motivation) devra être envoyée par mail à l’adresse : </w:t>
      </w:r>
      <w:hyperlink r:id="rId12" w:history="1">
        <w:r w:rsidR="00773D19" w:rsidRPr="00A5463A">
          <w:rPr>
            <w:rStyle w:val="Lienhypertexte"/>
            <w:sz w:val="24"/>
            <w:szCs w:val="24"/>
            <w:lang w:val="fr-FR"/>
          </w:rPr>
          <w:t>drh.recrutement@ensta-paris.fr</w:t>
        </w:r>
      </w:hyperlink>
    </w:p>
    <w:p w14:paraId="0C16BE73" w14:textId="0EF77D01" w:rsidR="00C27195" w:rsidRDefault="000A566E" w:rsidP="00BA0815">
      <w:pPr>
        <w:spacing w:after="120"/>
        <w:jc w:val="both"/>
        <w:rPr>
          <w:sz w:val="24"/>
          <w:szCs w:val="24"/>
          <w:lang w:val="fr-FR"/>
        </w:rPr>
      </w:pPr>
      <w:r w:rsidRPr="00BA0815" w:rsidDel="000A566E">
        <w:rPr>
          <w:sz w:val="24"/>
          <w:szCs w:val="24"/>
          <w:lang w:val="fr-FR"/>
        </w:rPr>
        <w:t xml:space="preserve"> </w:t>
      </w:r>
    </w:p>
    <w:p w14:paraId="53F84492" w14:textId="7A5D7D39" w:rsidR="00773D19" w:rsidRDefault="00773D19" w:rsidP="00773D19">
      <w:pPr>
        <w:rPr>
          <w:sz w:val="24"/>
          <w:szCs w:val="24"/>
          <w:lang w:val="fr-FR"/>
        </w:rPr>
      </w:pPr>
    </w:p>
    <w:p w14:paraId="6977F390" w14:textId="08D58CD0" w:rsidR="00164D10" w:rsidRDefault="00164D10" w:rsidP="00BA0815">
      <w:pPr>
        <w:spacing w:after="120"/>
        <w:jc w:val="both"/>
        <w:rPr>
          <w:sz w:val="24"/>
          <w:szCs w:val="24"/>
          <w:lang w:val="fr-FR"/>
        </w:rPr>
      </w:pPr>
    </w:p>
    <w:p w14:paraId="407A0870" w14:textId="4587FC89" w:rsidR="00164D10" w:rsidRPr="00BA0815" w:rsidRDefault="000934B3" w:rsidP="00BA0815">
      <w:pPr>
        <w:spacing w:after="120"/>
        <w:jc w:val="both"/>
        <w:rPr>
          <w:b/>
          <w:color w:val="0000FF"/>
          <w:sz w:val="24"/>
          <w:szCs w:val="24"/>
          <w:u w:val="thick" w:color="0000FF"/>
          <w:lang w:val="fr-FR"/>
        </w:rPr>
      </w:pPr>
      <w:r>
        <w:rPr>
          <w:b/>
          <w:noProof/>
          <w:color w:val="0000FF"/>
          <w:sz w:val="24"/>
          <w:szCs w:val="24"/>
          <w:u w:val="thick" w:color="0000FF"/>
          <w:lang w:val="fr-FR"/>
        </w:rPr>
        <w:drawing>
          <wp:anchor distT="0" distB="0" distL="114300" distR="114300" simplePos="0" relativeHeight="251658245" behindDoc="0" locked="0" layoutInCell="1" allowOverlap="1" wp14:anchorId="1CA261D7" wp14:editId="299824E2">
            <wp:simplePos x="0" y="0"/>
            <wp:positionH relativeFrom="column">
              <wp:posOffset>326390</wp:posOffset>
            </wp:positionH>
            <wp:positionV relativeFrom="paragraph">
              <wp:posOffset>2988310</wp:posOffset>
            </wp:positionV>
            <wp:extent cx="2701290" cy="1798320"/>
            <wp:effectExtent l="0" t="0" r="3810" b="0"/>
            <wp:wrapSquare wrapText="bothSides"/>
            <wp:docPr id="33" name="Image 33" descr="Une image contenant plancher, intérieur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Une image contenant plancher, intérieur, personn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D10">
        <w:rPr>
          <w:b/>
          <w:noProof/>
          <w:color w:val="0000FF"/>
          <w:sz w:val="24"/>
          <w:szCs w:val="24"/>
          <w:u w:val="thick" w:color="0000FF"/>
          <w:lang w:val="fr-FR"/>
        </w:rPr>
        <w:drawing>
          <wp:anchor distT="0" distB="0" distL="114300" distR="114300" simplePos="0" relativeHeight="251658244" behindDoc="0" locked="0" layoutInCell="1" allowOverlap="1" wp14:anchorId="50F7B4EE" wp14:editId="0CEFECB6">
            <wp:simplePos x="0" y="0"/>
            <wp:positionH relativeFrom="column">
              <wp:posOffset>3397885</wp:posOffset>
            </wp:positionH>
            <wp:positionV relativeFrom="paragraph">
              <wp:posOffset>45720</wp:posOffset>
            </wp:positionV>
            <wp:extent cx="2689860" cy="1798955"/>
            <wp:effectExtent l="0" t="0" r="0" b="0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D10">
        <w:rPr>
          <w:b/>
          <w:noProof/>
          <w:color w:val="0000FF"/>
          <w:sz w:val="24"/>
          <w:szCs w:val="24"/>
          <w:u w:val="thick" w:color="0000FF"/>
          <w:lang w:val="fr-FR"/>
        </w:rPr>
        <w:drawing>
          <wp:anchor distT="0" distB="0" distL="114300" distR="114300" simplePos="0" relativeHeight="251658242" behindDoc="0" locked="0" layoutInCell="1" allowOverlap="1" wp14:anchorId="29585A8D" wp14:editId="3D673ABF">
            <wp:simplePos x="0" y="0"/>
            <wp:positionH relativeFrom="column">
              <wp:posOffset>3382645</wp:posOffset>
            </wp:positionH>
            <wp:positionV relativeFrom="paragraph">
              <wp:posOffset>2314575</wp:posOffset>
            </wp:positionV>
            <wp:extent cx="2745740" cy="1961515"/>
            <wp:effectExtent l="0" t="0" r="0" b="635"/>
            <wp:wrapSquare wrapText="bothSides"/>
            <wp:docPr id="27" name="Image 27" descr="Une image contenant personne, intérieur, gens, auditorium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Une image contenant personne, intérieur, gens, auditorium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D10">
        <w:rPr>
          <w:b/>
          <w:noProof/>
          <w:color w:val="0000FF"/>
          <w:sz w:val="24"/>
          <w:szCs w:val="24"/>
          <w:u w:val="thick" w:color="0000FF"/>
          <w:lang w:val="fr-FR"/>
        </w:rPr>
        <w:drawing>
          <wp:anchor distT="0" distB="0" distL="114300" distR="114300" simplePos="0" relativeHeight="251658243" behindDoc="0" locked="0" layoutInCell="1" allowOverlap="1" wp14:anchorId="6796BC56" wp14:editId="3C4588AE">
            <wp:simplePos x="0" y="0"/>
            <wp:positionH relativeFrom="column">
              <wp:posOffset>243205</wp:posOffset>
            </wp:positionH>
            <wp:positionV relativeFrom="paragraph">
              <wp:posOffset>717550</wp:posOffset>
            </wp:positionV>
            <wp:extent cx="2727960" cy="1815465"/>
            <wp:effectExtent l="0" t="0" r="0" b="0"/>
            <wp:wrapSquare wrapText="bothSides"/>
            <wp:docPr id="30" name="Image 30" descr="Une image contenant personne, extérieur, herbe, grou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ne image contenant personne, extérieur, herbe, group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4D10" w:rsidRPr="00BA0815" w:rsidSect="00066E26">
      <w:footerReference w:type="default" r:id="rId17"/>
      <w:pgSz w:w="11909" w:h="16838" w:code="9"/>
      <w:pgMar w:top="799" w:right="845" w:bottom="130" w:left="805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6913" w14:textId="77777777" w:rsidR="00DA4133" w:rsidRDefault="00DA4133" w:rsidP="003A3FB5">
      <w:r>
        <w:separator/>
      </w:r>
    </w:p>
  </w:endnote>
  <w:endnote w:type="continuationSeparator" w:id="0">
    <w:p w14:paraId="77F70022" w14:textId="77777777" w:rsidR="00DA4133" w:rsidRDefault="00DA4133" w:rsidP="003A3FB5">
      <w:r>
        <w:continuationSeparator/>
      </w:r>
    </w:p>
  </w:endnote>
  <w:endnote w:type="continuationNotice" w:id="1">
    <w:p w14:paraId="28963AFA" w14:textId="77777777" w:rsidR="00DA4133" w:rsidRDefault="00DA4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6B18" w14:textId="512F6BDB" w:rsidR="00070B03" w:rsidRDefault="00DC5812" w:rsidP="00070B03">
    <w:pPr>
      <w:pStyle w:val="Pieddepage"/>
      <w:rPr>
        <w:rFonts w:ascii="Arial" w:eastAsia="Arial" w:hAnsi="Arial"/>
        <w:color w:val="000000"/>
        <w:spacing w:val="-2"/>
        <w:sz w:val="17"/>
        <w:lang w:val="fr-FR"/>
      </w:rPr>
    </w:pPr>
    <w:r>
      <w:rPr>
        <w:rFonts w:ascii="Arial" w:eastAsia="Arial" w:hAnsi="Arial"/>
        <w:b/>
        <w:color w:val="122752"/>
        <w:sz w:val="18"/>
        <w:lang w:val="fr-FR"/>
      </w:rPr>
      <w:t>Ecole</w:t>
    </w:r>
    <w:r w:rsidR="00070B03">
      <w:rPr>
        <w:rFonts w:ascii="Arial" w:eastAsia="Arial" w:hAnsi="Arial"/>
        <w:b/>
        <w:color w:val="122752"/>
        <w:sz w:val="18"/>
        <w:lang w:val="fr-FR"/>
      </w:rPr>
      <w:t xml:space="preserve"> Nationale Supérieure de Techniques Avancées </w:t>
    </w:r>
    <w:r w:rsidR="00070B03">
      <w:rPr>
        <w:rFonts w:ascii="Arial" w:eastAsia="Arial" w:hAnsi="Arial"/>
        <w:color w:val="000000"/>
        <w:spacing w:val="-2"/>
        <w:sz w:val="17"/>
        <w:lang w:val="fr-FR"/>
      </w:rPr>
      <w:t xml:space="preserve">828 boulevard des Maréchaux 91762 Palaiseau Cedex </w:t>
    </w:r>
    <w:r w:rsidR="00070B03">
      <w:rPr>
        <w:rFonts w:ascii="Arial" w:eastAsia="Arial" w:hAnsi="Arial"/>
        <w:b/>
        <w:color w:val="000000"/>
        <w:spacing w:val="-2"/>
        <w:sz w:val="16"/>
        <w:lang w:val="fr-FR"/>
      </w:rPr>
      <w:t xml:space="preserve">– </w:t>
    </w:r>
    <w:r w:rsidR="00070B03">
      <w:rPr>
        <w:rFonts w:ascii="Arial" w:eastAsia="Arial" w:hAnsi="Arial"/>
        <w:color w:val="000000"/>
        <w:spacing w:val="-2"/>
        <w:sz w:val="17"/>
        <w:lang w:val="fr-FR"/>
      </w:rPr>
      <w:t>France</w:t>
    </w:r>
    <w:r w:rsidR="00070B03">
      <w:rPr>
        <w:rFonts w:ascii="Arial" w:eastAsia="Arial" w:hAnsi="Arial"/>
        <w:b/>
        <w:color w:val="1B89AD"/>
        <w:spacing w:val="-2"/>
        <w:sz w:val="16"/>
        <w:lang w:val="fr-FR"/>
      </w:rPr>
      <w:t xml:space="preserve"> </w:t>
    </w:r>
  </w:p>
  <w:p w14:paraId="2FB752D5" w14:textId="77777777" w:rsidR="00070B03" w:rsidRPr="00460931" w:rsidRDefault="00070B03" w:rsidP="00070B03">
    <w:pPr>
      <w:pStyle w:val="Pieddepage"/>
      <w:rPr>
        <w:lang w:val="fr-FR"/>
      </w:rPr>
    </w:pPr>
    <w:r>
      <w:rPr>
        <w:rFonts w:ascii="Arial" w:eastAsia="Arial" w:hAnsi="Arial"/>
        <w:color w:val="000000"/>
        <w:spacing w:val="-2"/>
        <w:sz w:val="17"/>
        <w:lang w:val="fr-FR"/>
      </w:rPr>
      <w:t>+33(0)1 81 87 17 40</w:t>
    </w:r>
    <w:r>
      <w:rPr>
        <w:rFonts w:ascii="Arial" w:eastAsia="Arial" w:hAnsi="Arial"/>
        <w:b/>
        <w:color w:val="1B89AD"/>
        <w:spacing w:val="-2"/>
        <w:sz w:val="16"/>
        <w:lang w:val="fr-FR"/>
      </w:rPr>
      <w:t xml:space="preserve"> ●</w:t>
    </w:r>
    <w:r>
      <w:rPr>
        <w:rFonts w:ascii="Arial" w:eastAsia="Arial" w:hAnsi="Arial"/>
        <w:color w:val="0D1F33"/>
        <w:spacing w:val="-2"/>
        <w:sz w:val="17"/>
        <w:lang w:val="fr-FR"/>
      </w:rPr>
      <w:t xml:space="preserve"> </w:t>
    </w:r>
    <w:hyperlink r:id="rId1" w:history="1">
      <w:r w:rsidRPr="00831ACD">
        <w:rPr>
          <w:rStyle w:val="Lienhypertexte"/>
          <w:rFonts w:ascii="Arial" w:eastAsia="Arial" w:hAnsi="Arial"/>
          <w:spacing w:val="-2"/>
          <w:sz w:val="17"/>
          <w:lang w:val="fr-FR"/>
        </w:rPr>
        <w:t>www.ensta-paris.fr</w:t>
      </w:r>
    </w:hyperlink>
    <w:r>
      <w:rPr>
        <w:rFonts w:ascii="Arial" w:eastAsia="Arial" w:hAnsi="Arial"/>
        <w:color w:val="0D1F33"/>
        <w:spacing w:val="-2"/>
        <w:sz w:val="17"/>
        <w:lang w:val="fr-FR"/>
      </w:rPr>
      <w:t xml:space="preserve"> </w:t>
    </w:r>
    <w:r>
      <w:rPr>
        <w:rFonts w:ascii="Arial" w:eastAsia="Arial" w:hAnsi="Arial"/>
        <w:color w:val="000000"/>
        <w:spacing w:val="-2"/>
        <w:sz w:val="17"/>
        <w:lang w:val="fr-FR"/>
      </w:rPr>
      <w:t xml:space="preserve">EPA sous tutelle du ministère des Armées </w:t>
    </w:r>
    <w:r>
      <w:rPr>
        <w:rFonts w:ascii="Arial" w:eastAsia="Arial" w:hAnsi="Arial"/>
        <w:b/>
        <w:color w:val="1B89AD"/>
        <w:spacing w:val="-2"/>
        <w:sz w:val="16"/>
        <w:lang w:val="fr-FR"/>
      </w:rPr>
      <w:t>●</w:t>
    </w:r>
    <w:r>
      <w:rPr>
        <w:rFonts w:ascii="Arial" w:eastAsia="Arial" w:hAnsi="Arial"/>
        <w:b/>
        <w:color w:val="000000"/>
        <w:spacing w:val="-2"/>
        <w:sz w:val="16"/>
        <w:lang w:val="fr-FR"/>
      </w:rPr>
      <w:t xml:space="preserve"> Membre de l’Institut Polytechnique de Paris</w:t>
    </w:r>
    <w:r>
      <w:ptab w:relativeTo="margin" w:alignment="center" w:leader="none"/>
    </w:r>
    <w:r>
      <w:ptab w:relativeTo="margin" w:alignment="right" w:leader="none"/>
    </w:r>
  </w:p>
  <w:p w14:paraId="53294E8A" w14:textId="77777777" w:rsidR="00070B03" w:rsidRPr="00460931" w:rsidRDefault="00070B0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E439" w14:textId="77777777" w:rsidR="00DA4133" w:rsidRDefault="00DA4133" w:rsidP="003A3FB5">
      <w:r>
        <w:separator/>
      </w:r>
    </w:p>
  </w:footnote>
  <w:footnote w:type="continuationSeparator" w:id="0">
    <w:p w14:paraId="266FE688" w14:textId="77777777" w:rsidR="00DA4133" w:rsidRDefault="00DA4133" w:rsidP="003A3FB5">
      <w:r>
        <w:continuationSeparator/>
      </w:r>
    </w:p>
  </w:footnote>
  <w:footnote w:type="continuationNotice" w:id="1">
    <w:p w14:paraId="4752818E" w14:textId="77777777" w:rsidR="00DA4133" w:rsidRDefault="00DA41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D41"/>
    <w:multiLevelType w:val="hybridMultilevel"/>
    <w:tmpl w:val="D098EEB0"/>
    <w:lvl w:ilvl="0" w:tplc="E0D870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9B1"/>
    <w:multiLevelType w:val="hybridMultilevel"/>
    <w:tmpl w:val="F350EEBE"/>
    <w:lvl w:ilvl="0" w:tplc="FB6260B0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36F721A"/>
    <w:multiLevelType w:val="hybridMultilevel"/>
    <w:tmpl w:val="43B83E8A"/>
    <w:lvl w:ilvl="0" w:tplc="AB207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958"/>
    <w:multiLevelType w:val="hybridMultilevel"/>
    <w:tmpl w:val="B694CC96"/>
    <w:lvl w:ilvl="0" w:tplc="3D2E95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0B7BF4"/>
    <w:multiLevelType w:val="hybridMultilevel"/>
    <w:tmpl w:val="5E600B06"/>
    <w:lvl w:ilvl="0" w:tplc="AB207A6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3D1C"/>
    <w:multiLevelType w:val="hybridMultilevel"/>
    <w:tmpl w:val="33E43CD8"/>
    <w:lvl w:ilvl="0" w:tplc="AB207A6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23668"/>
    <w:multiLevelType w:val="hybridMultilevel"/>
    <w:tmpl w:val="7812EBA0"/>
    <w:lvl w:ilvl="0" w:tplc="AB207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07B2F"/>
    <w:multiLevelType w:val="hybridMultilevel"/>
    <w:tmpl w:val="30824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B1CBF"/>
    <w:multiLevelType w:val="hybridMultilevel"/>
    <w:tmpl w:val="E56013E0"/>
    <w:lvl w:ilvl="0" w:tplc="AB207A6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34F2F"/>
    <w:multiLevelType w:val="hybridMultilevel"/>
    <w:tmpl w:val="B3C4D912"/>
    <w:lvl w:ilvl="0" w:tplc="5964B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72F67"/>
    <w:multiLevelType w:val="hybridMultilevel"/>
    <w:tmpl w:val="972E3F90"/>
    <w:lvl w:ilvl="0" w:tplc="F0B26580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848D0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825A14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2083A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E8B70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6BD1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BEAB74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09560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A5942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4B1AA9"/>
    <w:multiLevelType w:val="hybridMultilevel"/>
    <w:tmpl w:val="F1F27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03DBF"/>
    <w:multiLevelType w:val="hybridMultilevel"/>
    <w:tmpl w:val="F940A698"/>
    <w:lvl w:ilvl="0" w:tplc="AB207A60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D15239"/>
    <w:multiLevelType w:val="hybridMultilevel"/>
    <w:tmpl w:val="36B2A7FA"/>
    <w:lvl w:ilvl="0" w:tplc="3D2E95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80D95"/>
    <w:multiLevelType w:val="hybridMultilevel"/>
    <w:tmpl w:val="73644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25A0"/>
    <w:multiLevelType w:val="hybridMultilevel"/>
    <w:tmpl w:val="E048DB64"/>
    <w:lvl w:ilvl="0" w:tplc="51385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133F8"/>
    <w:multiLevelType w:val="hybridMultilevel"/>
    <w:tmpl w:val="C1D80E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02D62"/>
    <w:multiLevelType w:val="hybridMultilevel"/>
    <w:tmpl w:val="97FC4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21AD2"/>
    <w:multiLevelType w:val="hybridMultilevel"/>
    <w:tmpl w:val="EE060ABA"/>
    <w:lvl w:ilvl="0" w:tplc="2A709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1122D"/>
    <w:multiLevelType w:val="hybridMultilevel"/>
    <w:tmpl w:val="49CEF538"/>
    <w:lvl w:ilvl="0" w:tplc="FF68E972">
      <w:numFmt w:val="bullet"/>
      <w:lvlText w:val="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AF12D4"/>
    <w:multiLevelType w:val="hybridMultilevel"/>
    <w:tmpl w:val="09B81650"/>
    <w:lvl w:ilvl="0" w:tplc="3D9AA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31915"/>
    <w:multiLevelType w:val="hybridMultilevel"/>
    <w:tmpl w:val="7A28D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D2D1E"/>
    <w:multiLevelType w:val="hybridMultilevel"/>
    <w:tmpl w:val="DF66EE56"/>
    <w:lvl w:ilvl="0" w:tplc="FB626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90965"/>
    <w:multiLevelType w:val="hybridMultilevel"/>
    <w:tmpl w:val="0EDC62F8"/>
    <w:lvl w:ilvl="0" w:tplc="AB207A6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4645F"/>
    <w:multiLevelType w:val="hybridMultilevel"/>
    <w:tmpl w:val="8AEAD8D2"/>
    <w:lvl w:ilvl="0" w:tplc="3D2E953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181E4E"/>
    <w:multiLevelType w:val="hybridMultilevel"/>
    <w:tmpl w:val="996083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5739771">
    <w:abstractNumId w:val="14"/>
  </w:num>
  <w:num w:numId="2" w16cid:durableId="1829445832">
    <w:abstractNumId w:val="25"/>
  </w:num>
  <w:num w:numId="3" w16cid:durableId="1933854785">
    <w:abstractNumId w:val="9"/>
  </w:num>
  <w:num w:numId="4" w16cid:durableId="765198468">
    <w:abstractNumId w:val="17"/>
  </w:num>
  <w:num w:numId="5" w16cid:durableId="5375407">
    <w:abstractNumId w:val="18"/>
  </w:num>
  <w:num w:numId="6" w16cid:durableId="504172866">
    <w:abstractNumId w:val="19"/>
  </w:num>
  <w:num w:numId="7" w16cid:durableId="170150548">
    <w:abstractNumId w:val="7"/>
  </w:num>
  <w:num w:numId="8" w16cid:durableId="1045060345">
    <w:abstractNumId w:val="15"/>
  </w:num>
  <w:num w:numId="9" w16cid:durableId="1274246300">
    <w:abstractNumId w:val="4"/>
  </w:num>
  <w:num w:numId="10" w16cid:durableId="86653291">
    <w:abstractNumId w:val="5"/>
  </w:num>
  <w:num w:numId="11" w16cid:durableId="310140733">
    <w:abstractNumId w:val="20"/>
  </w:num>
  <w:num w:numId="12" w16cid:durableId="425158488">
    <w:abstractNumId w:val="0"/>
  </w:num>
  <w:num w:numId="13" w16cid:durableId="1212569997">
    <w:abstractNumId w:val="24"/>
  </w:num>
  <w:num w:numId="14" w16cid:durableId="1246454526">
    <w:abstractNumId w:val="16"/>
  </w:num>
  <w:num w:numId="15" w16cid:durableId="1439910725">
    <w:abstractNumId w:val="13"/>
  </w:num>
  <w:num w:numId="16" w16cid:durableId="1956059339">
    <w:abstractNumId w:val="3"/>
  </w:num>
  <w:num w:numId="17" w16cid:durableId="2111317857">
    <w:abstractNumId w:val="11"/>
  </w:num>
  <w:num w:numId="18" w16cid:durableId="1818103291">
    <w:abstractNumId w:val="12"/>
  </w:num>
  <w:num w:numId="19" w16cid:durableId="665669427">
    <w:abstractNumId w:val="8"/>
  </w:num>
  <w:num w:numId="20" w16cid:durableId="1027950978">
    <w:abstractNumId w:val="23"/>
  </w:num>
  <w:num w:numId="21" w16cid:durableId="1351223958">
    <w:abstractNumId w:val="6"/>
  </w:num>
  <w:num w:numId="22" w16cid:durableId="1599212037">
    <w:abstractNumId w:val="2"/>
  </w:num>
  <w:num w:numId="23" w16cid:durableId="1720087546">
    <w:abstractNumId w:val="22"/>
  </w:num>
  <w:num w:numId="24" w16cid:durableId="435292315">
    <w:abstractNumId w:val="21"/>
  </w:num>
  <w:num w:numId="25" w16cid:durableId="551817643">
    <w:abstractNumId w:val="1"/>
  </w:num>
  <w:num w:numId="26" w16cid:durableId="703409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2E"/>
    <w:rsid w:val="000078EC"/>
    <w:rsid w:val="00007DE3"/>
    <w:rsid w:val="0001234B"/>
    <w:rsid w:val="0001331D"/>
    <w:rsid w:val="000155EB"/>
    <w:rsid w:val="00026139"/>
    <w:rsid w:val="000265D0"/>
    <w:rsid w:val="00041C6E"/>
    <w:rsid w:val="0004299B"/>
    <w:rsid w:val="00045727"/>
    <w:rsid w:val="00055242"/>
    <w:rsid w:val="00066E26"/>
    <w:rsid w:val="00070B03"/>
    <w:rsid w:val="00082C01"/>
    <w:rsid w:val="000843AF"/>
    <w:rsid w:val="0009204D"/>
    <w:rsid w:val="000934B3"/>
    <w:rsid w:val="00094178"/>
    <w:rsid w:val="000A1CB4"/>
    <w:rsid w:val="000A32C7"/>
    <w:rsid w:val="000A566E"/>
    <w:rsid w:val="000C0323"/>
    <w:rsid w:val="000D3096"/>
    <w:rsid w:val="000D4ED7"/>
    <w:rsid w:val="000D5DC4"/>
    <w:rsid w:val="000D6032"/>
    <w:rsid w:val="000E3D10"/>
    <w:rsid w:val="000F2F6E"/>
    <w:rsid w:val="000F566E"/>
    <w:rsid w:val="00114068"/>
    <w:rsid w:val="00117C18"/>
    <w:rsid w:val="00120956"/>
    <w:rsid w:val="001251D6"/>
    <w:rsid w:val="001468BF"/>
    <w:rsid w:val="00146F51"/>
    <w:rsid w:val="00156BB2"/>
    <w:rsid w:val="00157C2D"/>
    <w:rsid w:val="00164D10"/>
    <w:rsid w:val="001667F9"/>
    <w:rsid w:val="00175B11"/>
    <w:rsid w:val="00177A70"/>
    <w:rsid w:val="001A5F8C"/>
    <w:rsid w:val="001B1CF1"/>
    <w:rsid w:val="001B79A1"/>
    <w:rsid w:val="001C0BAC"/>
    <w:rsid w:val="001D0957"/>
    <w:rsid w:val="001D6312"/>
    <w:rsid w:val="001E0C70"/>
    <w:rsid w:val="001F08BA"/>
    <w:rsid w:val="001F5064"/>
    <w:rsid w:val="00207F4B"/>
    <w:rsid w:val="00212A0C"/>
    <w:rsid w:val="00225E8C"/>
    <w:rsid w:val="00231992"/>
    <w:rsid w:val="00244342"/>
    <w:rsid w:val="002573ED"/>
    <w:rsid w:val="00267A1A"/>
    <w:rsid w:val="002771FE"/>
    <w:rsid w:val="002943C7"/>
    <w:rsid w:val="002A00C5"/>
    <w:rsid w:val="002A13DD"/>
    <w:rsid w:val="002B0E2C"/>
    <w:rsid w:val="002B4FC6"/>
    <w:rsid w:val="002B57EA"/>
    <w:rsid w:val="002B5D81"/>
    <w:rsid w:val="002C052F"/>
    <w:rsid w:val="002D7231"/>
    <w:rsid w:val="002E1053"/>
    <w:rsid w:val="002E2A9A"/>
    <w:rsid w:val="002F0E8F"/>
    <w:rsid w:val="002F2C39"/>
    <w:rsid w:val="002F7532"/>
    <w:rsid w:val="0033133D"/>
    <w:rsid w:val="00340628"/>
    <w:rsid w:val="00342210"/>
    <w:rsid w:val="00343EBF"/>
    <w:rsid w:val="00351E2F"/>
    <w:rsid w:val="00375662"/>
    <w:rsid w:val="00382781"/>
    <w:rsid w:val="003836DD"/>
    <w:rsid w:val="00393463"/>
    <w:rsid w:val="00393914"/>
    <w:rsid w:val="003A202E"/>
    <w:rsid w:val="003A3FB5"/>
    <w:rsid w:val="003A527D"/>
    <w:rsid w:val="003A5F44"/>
    <w:rsid w:val="003D32C6"/>
    <w:rsid w:val="003E666D"/>
    <w:rsid w:val="004108FC"/>
    <w:rsid w:val="0042426E"/>
    <w:rsid w:val="00424341"/>
    <w:rsid w:val="004273D3"/>
    <w:rsid w:val="004313EC"/>
    <w:rsid w:val="0043495A"/>
    <w:rsid w:val="00452CD7"/>
    <w:rsid w:val="00460931"/>
    <w:rsid w:val="004658BF"/>
    <w:rsid w:val="00470035"/>
    <w:rsid w:val="00476B40"/>
    <w:rsid w:val="004822E6"/>
    <w:rsid w:val="004832B4"/>
    <w:rsid w:val="0049402D"/>
    <w:rsid w:val="004A1251"/>
    <w:rsid w:val="004A1258"/>
    <w:rsid w:val="004D59E8"/>
    <w:rsid w:val="004E4578"/>
    <w:rsid w:val="004E4A53"/>
    <w:rsid w:val="004F2E7B"/>
    <w:rsid w:val="00504414"/>
    <w:rsid w:val="00516936"/>
    <w:rsid w:val="00527018"/>
    <w:rsid w:val="00554C03"/>
    <w:rsid w:val="00562312"/>
    <w:rsid w:val="005677E8"/>
    <w:rsid w:val="0057006F"/>
    <w:rsid w:val="0057530F"/>
    <w:rsid w:val="00596595"/>
    <w:rsid w:val="005C0371"/>
    <w:rsid w:val="005C3338"/>
    <w:rsid w:val="005E4062"/>
    <w:rsid w:val="006066FB"/>
    <w:rsid w:val="00613EA3"/>
    <w:rsid w:val="00616D6D"/>
    <w:rsid w:val="00617440"/>
    <w:rsid w:val="00631E42"/>
    <w:rsid w:val="00641CB9"/>
    <w:rsid w:val="0065380D"/>
    <w:rsid w:val="00657A1B"/>
    <w:rsid w:val="0066284A"/>
    <w:rsid w:val="00681EFE"/>
    <w:rsid w:val="006B19C5"/>
    <w:rsid w:val="006B4711"/>
    <w:rsid w:val="006B5D9B"/>
    <w:rsid w:val="006C386F"/>
    <w:rsid w:val="006C3F8E"/>
    <w:rsid w:val="006D5D9F"/>
    <w:rsid w:val="006F16E7"/>
    <w:rsid w:val="00701B52"/>
    <w:rsid w:val="00702A6F"/>
    <w:rsid w:val="00707063"/>
    <w:rsid w:val="00710610"/>
    <w:rsid w:val="0071387E"/>
    <w:rsid w:val="007154ED"/>
    <w:rsid w:val="00720A64"/>
    <w:rsid w:val="00752E32"/>
    <w:rsid w:val="00765674"/>
    <w:rsid w:val="00773D19"/>
    <w:rsid w:val="00794279"/>
    <w:rsid w:val="0079758A"/>
    <w:rsid w:val="007A000A"/>
    <w:rsid w:val="007A2808"/>
    <w:rsid w:val="007A627F"/>
    <w:rsid w:val="007B2486"/>
    <w:rsid w:val="007C2E33"/>
    <w:rsid w:val="007C717E"/>
    <w:rsid w:val="007D0889"/>
    <w:rsid w:val="007E120A"/>
    <w:rsid w:val="007F2404"/>
    <w:rsid w:val="00801567"/>
    <w:rsid w:val="00801F61"/>
    <w:rsid w:val="00810F80"/>
    <w:rsid w:val="00817A22"/>
    <w:rsid w:val="008272D6"/>
    <w:rsid w:val="0083494D"/>
    <w:rsid w:val="0083786B"/>
    <w:rsid w:val="0084448E"/>
    <w:rsid w:val="0085790D"/>
    <w:rsid w:val="00860092"/>
    <w:rsid w:val="00860ECA"/>
    <w:rsid w:val="008878E5"/>
    <w:rsid w:val="008A3D5F"/>
    <w:rsid w:val="008A5915"/>
    <w:rsid w:val="008B1612"/>
    <w:rsid w:val="008C5FC3"/>
    <w:rsid w:val="008D0059"/>
    <w:rsid w:val="008E0E05"/>
    <w:rsid w:val="008F194D"/>
    <w:rsid w:val="008F3260"/>
    <w:rsid w:val="0091004A"/>
    <w:rsid w:val="00910F47"/>
    <w:rsid w:val="0091195D"/>
    <w:rsid w:val="00921B7A"/>
    <w:rsid w:val="00926AC8"/>
    <w:rsid w:val="0093649B"/>
    <w:rsid w:val="00937F2D"/>
    <w:rsid w:val="009623C3"/>
    <w:rsid w:val="009631D4"/>
    <w:rsid w:val="00963B71"/>
    <w:rsid w:val="00964E02"/>
    <w:rsid w:val="00981AAC"/>
    <w:rsid w:val="009A5550"/>
    <w:rsid w:val="009B09B3"/>
    <w:rsid w:val="009C394B"/>
    <w:rsid w:val="009C68CC"/>
    <w:rsid w:val="009C7CF8"/>
    <w:rsid w:val="00A14DD1"/>
    <w:rsid w:val="00A21A79"/>
    <w:rsid w:val="00A238EB"/>
    <w:rsid w:val="00A35A52"/>
    <w:rsid w:val="00A44544"/>
    <w:rsid w:val="00A47D82"/>
    <w:rsid w:val="00A61E3F"/>
    <w:rsid w:val="00A64E09"/>
    <w:rsid w:val="00A731FA"/>
    <w:rsid w:val="00A74AF3"/>
    <w:rsid w:val="00A768FF"/>
    <w:rsid w:val="00A77FD8"/>
    <w:rsid w:val="00A85216"/>
    <w:rsid w:val="00A8728F"/>
    <w:rsid w:val="00A92942"/>
    <w:rsid w:val="00AA0473"/>
    <w:rsid w:val="00AA5984"/>
    <w:rsid w:val="00AB12F0"/>
    <w:rsid w:val="00AB4071"/>
    <w:rsid w:val="00AB6599"/>
    <w:rsid w:val="00AC0658"/>
    <w:rsid w:val="00AC414A"/>
    <w:rsid w:val="00AD3E55"/>
    <w:rsid w:val="00AD4346"/>
    <w:rsid w:val="00B10465"/>
    <w:rsid w:val="00B12E9B"/>
    <w:rsid w:val="00B15030"/>
    <w:rsid w:val="00B22B9B"/>
    <w:rsid w:val="00B33251"/>
    <w:rsid w:val="00B53B31"/>
    <w:rsid w:val="00B5699B"/>
    <w:rsid w:val="00B705BB"/>
    <w:rsid w:val="00B83A5E"/>
    <w:rsid w:val="00B85E6D"/>
    <w:rsid w:val="00B95A3E"/>
    <w:rsid w:val="00B9614B"/>
    <w:rsid w:val="00B972B8"/>
    <w:rsid w:val="00BA0815"/>
    <w:rsid w:val="00BA2E75"/>
    <w:rsid w:val="00BA38F8"/>
    <w:rsid w:val="00BB6B98"/>
    <w:rsid w:val="00BC6BC0"/>
    <w:rsid w:val="00BD2842"/>
    <w:rsid w:val="00BD5CE9"/>
    <w:rsid w:val="00BE4A12"/>
    <w:rsid w:val="00BE5436"/>
    <w:rsid w:val="00BE7F25"/>
    <w:rsid w:val="00BF3C69"/>
    <w:rsid w:val="00BF61D7"/>
    <w:rsid w:val="00BF6AC8"/>
    <w:rsid w:val="00C11327"/>
    <w:rsid w:val="00C1213C"/>
    <w:rsid w:val="00C12683"/>
    <w:rsid w:val="00C2545E"/>
    <w:rsid w:val="00C27195"/>
    <w:rsid w:val="00C516F2"/>
    <w:rsid w:val="00C533FF"/>
    <w:rsid w:val="00C5765B"/>
    <w:rsid w:val="00C659BB"/>
    <w:rsid w:val="00C65F9C"/>
    <w:rsid w:val="00C6632E"/>
    <w:rsid w:val="00C728C1"/>
    <w:rsid w:val="00C74656"/>
    <w:rsid w:val="00CA4591"/>
    <w:rsid w:val="00CB735C"/>
    <w:rsid w:val="00CB77CF"/>
    <w:rsid w:val="00CD3ED1"/>
    <w:rsid w:val="00CD49DE"/>
    <w:rsid w:val="00CD797B"/>
    <w:rsid w:val="00CE3C26"/>
    <w:rsid w:val="00D320DE"/>
    <w:rsid w:val="00D328CC"/>
    <w:rsid w:val="00D4395F"/>
    <w:rsid w:val="00D54268"/>
    <w:rsid w:val="00D81A40"/>
    <w:rsid w:val="00D902A0"/>
    <w:rsid w:val="00DA2FD5"/>
    <w:rsid w:val="00DA4133"/>
    <w:rsid w:val="00DB0767"/>
    <w:rsid w:val="00DC5812"/>
    <w:rsid w:val="00DD4101"/>
    <w:rsid w:val="00DD6E1A"/>
    <w:rsid w:val="00DE3980"/>
    <w:rsid w:val="00DE4028"/>
    <w:rsid w:val="00E00209"/>
    <w:rsid w:val="00E0179F"/>
    <w:rsid w:val="00E127BA"/>
    <w:rsid w:val="00E20077"/>
    <w:rsid w:val="00E30897"/>
    <w:rsid w:val="00E3146E"/>
    <w:rsid w:val="00E32F90"/>
    <w:rsid w:val="00E45B32"/>
    <w:rsid w:val="00E51CA8"/>
    <w:rsid w:val="00E54E32"/>
    <w:rsid w:val="00E67278"/>
    <w:rsid w:val="00E72E76"/>
    <w:rsid w:val="00E841C7"/>
    <w:rsid w:val="00E85168"/>
    <w:rsid w:val="00E93233"/>
    <w:rsid w:val="00EB0919"/>
    <w:rsid w:val="00EB58A4"/>
    <w:rsid w:val="00EB6ECB"/>
    <w:rsid w:val="00EC7CE0"/>
    <w:rsid w:val="00ED296B"/>
    <w:rsid w:val="00ED4D1E"/>
    <w:rsid w:val="00EE1A53"/>
    <w:rsid w:val="00EE23E5"/>
    <w:rsid w:val="00EE3C71"/>
    <w:rsid w:val="00EE56DA"/>
    <w:rsid w:val="00EF0F18"/>
    <w:rsid w:val="00F1538A"/>
    <w:rsid w:val="00F16658"/>
    <w:rsid w:val="00F22A1D"/>
    <w:rsid w:val="00F41FC6"/>
    <w:rsid w:val="00F528F9"/>
    <w:rsid w:val="00F60AA9"/>
    <w:rsid w:val="00F73216"/>
    <w:rsid w:val="00F73500"/>
    <w:rsid w:val="00F8049E"/>
    <w:rsid w:val="00F81CD3"/>
    <w:rsid w:val="00F86CD6"/>
    <w:rsid w:val="00F9477C"/>
    <w:rsid w:val="00F96322"/>
    <w:rsid w:val="00FA57E2"/>
    <w:rsid w:val="00FB040F"/>
    <w:rsid w:val="00FB1541"/>
    <w:rsid w:val="00FC1ABC"/>
    <w:rsid w:val="00FC1F1C"/>
    <w:rsid w:val="00FE0245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C2709"/>
  <w15:docId w15:val="{28F818AD-0850-472E-9057-A6ACAC8C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41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10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1B7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0C7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4299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A3F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FB5"/>
  </w:style>
  <w:style w:type="paragraph" w:styleId="Pieddepage">
    <w:name w:val="footer"/>
    <w:basedOn w:val="Normal"/>
    <w:link w:val="PieddepageCar"/>
    <w:uiPriority w:val="99"/>
    <w:unhideWhenUsed/>
    <w:rsid w:val="003A3F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FB5"/>
  </w:style>
  <w:style w:type="paragraph" w:styleId="Corpsdetexte">
    <w:name w:val="Body Text"/>
    <w:basedOn w:val="Normal"/>
    <w:link w:val="CorpsdetexteCar"/>
    <w:rsid w:val="004832B4"/>
    <w:pPr>
      <w:jc w:val="both"/>
    </w:pPr>
    <w:rPr>
      <w:rFonts w:eastAsia="Times New Roman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4832B4"/>
    <w:rPr>
      <w:rFonts w:eastAsia="Times New Roman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BE7F25"/>
    <w:rPr>
      <w:b/>
      <w:bCs/>
    </w:rPr>
  </w:style>
  <w:style w:type="paragraph" w:customStyle="1" w:styleId="Default">
    <w:name w:val="Default"/>
    <w:rsid w:val="00A8521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AD4346"/>
  </w:style>
  <w:style w:type="character" w:styleId="Marquedecommentaire">
    <w:name w:val="annotation reference"/>
    <w:semiHidden/>
    <w:rsid w:val="00C12683"/>
    <w:rPr>
      <w:sz w:val="16"/>
      <w:szCs w:val="16"/>
    </w:rPr>
  </w:style>
  <w:style w:type="table" w:customStyle="1" w:styleId="TableGrid">
    <w:name w:val="TableGrid"/>
    <w:rsid w:val="001B79A1"/>
    <w:rPr>
      <w:rFonts w:asciiTheme="minorHAnsi"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drId3" Type="http://schemas.openxmlformats.org/wordprocessingml/2006/fontTable" Target="fontTable0.xml"/><Relationship Id="rId7" Type="http://schemas.openxmlformats.org/officeDocument/2006/relationships/settings" Target="settings.xml"/><Relationship Id="rId12" Type="http://schemas.openxmlformats.org/officeDocument/2006/relationships/hyperlink" Target="mailto:drh.recrutement@ensta-paris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ta-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A7AA592E80408BAEB9E0C94BD01E" ma:contentTypeVersion="0" ma:contentTypeDescription="Create a new document." ma:contentTypeScope="" ma:versionID="3e98ceece7917c85effa947492227c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6ef34d6ab393d20c786f9f32e56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0731F-03EC-4070-A6CB-8E58BAC8A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11331-EAF1-457A-A81C-04C5DF453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81C5C-20FD-4F2B-A9FB-3D2E364E0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E8E65-917F-4B4B-A7E6-75EE45C7D0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Links>
    <vt:vector size="18" baseType="variant">
      <vt:variant>
        <vt:i4>4784168</vt:i4>
      </vt:variant>
      <vt:variant>
        <vt:i4>3</vt:i4>
      </vt:variant>
      <vt:variant>
        <vt:i4>0</vt:i4>
      </vt:variant>
      <vt:variant>
        <vt:i4>5</vt:i4>
      </vt:variant>
      <vt:variant>
        <vt:lpwstr>mailto:direction-generale-services@ensta-paris.fr</vt:lpwstr>
      </vt:variant>
      <vt:variant>
        <vt:lpwstr/>
      </vt:variant>
      <vt:variant>
        <vt:i4>4784168</vt:i4>
      </vt:variant>
      <vt:variant>
        <vt:i4>0</vt:i4>
      </vt:variant>
      <vt:variant>
        <vt:i4>0</vt:i4>
      </vt:variant>
      <vt:variant>
        <vt:i4>5</vt:i4>
      </vt:variant>
      <vt:variant>
        <vt:lpwstr>mailto:direction-generale-services@ensta-paris.fr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http://www.ensta-paris.fr/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</dc:creator>
  <cp:keywords/>
  <cp:lastModifiedBy>Typhaine LE DIRACH</cp:lastModifiedBy>
  <cp:revision>21</cp:revision>
  <cp:lastPrinted>2022-11-14T22:46:00Z</cp:lastPrinted>
  <dcterms:created xsi:type="dcterms:W3CDTF">2023-05-23T09:26:00Z</dcterms:created>
  <dcterms:modified xsi:type="dcterms:W3CDTF">2023-06-05T13:03:00Z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0x01010092A5A7AA592E80408BAEB9E0C94BD01E</vt:lpwstr>
  </property>
</Properties>
</file>